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A2" w:rsidRPr="00A96E5F" w:rsidRDefault="00F50DA2" w:rsidP="00A96E5F">
      <w:pPr>
        <w:spacing w:after="120"/>
        <w:jc w:val="center"/>
        <w:rPr>
          <w:rFonts w:asciiTheme="minorHAnsi" w:eastAsia="Times New Roman" w:hAnsiTheme="minorHAnsi" w:cs="Arial"/>
          <w:b/>
          <w:kern w:val="2"/>
          <w:lang w:eastAsia="pl-PL"/>
        </w:rPr>
      </w:pPr>
    </w:p>
    <w:p w:rsidR="00B501FA" w:rsidRPr="00A96E5F" w:rsidRDefault="008D63D7" w:rsidP="00A96E5F">
      <w:pPr>
        <w:spacing w:after="120"/>
        <w:jc w:val="center"/>
        <w:rPr>
          <w:rFonts w:asciiTheme="minorHAnsi" w:eastAsia="Times New Roman" w:hAnsiTheme="minorHAnsi" w:cs="Arial"/>
          <w:b/>
          <w:kern w:val="2"/>
          <w:lang w:eastAsia="pl-PL"/>
        </w:rPr>
      </w:pPr>
      <w:r w:rsidRPr="00A96E5F">
        <w:rPr>
          <w:rFonts w:asciiTheme="minorHAnsi" w:eastAsia="Times New Roman" w:hAnsiTheme="minorHAnsi" w:cs="Arial"/>
          <w:b/>
          <w:kern w:val="2"/>
          <w:lang w:eastAsia="pl-PL"/>
        </w:rPr>
        <w:t>Regulamin</w:t>
      </w:r>
      <w:r w:rsidR="00B501FA" w:rsidRPr="00A96E5F">
        <w:rPr>
          <w:rFonts w:asciiTheme="minorHAnsi" w:eastAsia="Times New Roman" w:hAnsiTheme="minorHAnsi" w:cs="Arial"/>
          <w:b/>
          <w:kern w:val="2"/>
          <w:lang w:eastAsia="pl-PL"/>
        </w:rPr>
        <w:t xml:space="preserve"> </w:t>
      </w:r>
      <w:r w:rsidR="00A03660" w:rsidRPr="00A96E5F">
        <w:rPr>
          <w:rFonts w:asciiTheme="minorHAnsi" w:eastAsia="Times New Roman" w:hAnsiTheme="minorHAnsi" w:cs="Arial"/>
          <w:b/>
          <w:kern w:val="2"/>
          <w:lang w:eastAsia="pl-PL"/>
        </w:rPr>
        <w:t xml:space="preserve">rekrutacji do </w:t>
      </w:r>
      <w:r w:rsidR="00997DED" w:rsidRPr="00A96E5F">
        <w:rPr>
          <w:rFonts w:asciiTheme="minorHAnsi" w:eastAsia="Times New Roman" w:hAnsiTheme="minorHAnsi" w:cs="Arial"/>
          <w:b/>
          <w:kern w:val="2"/>
          <w:lang w:eastAsia="pl-PL"/>
        </w:rPr>
        <w:t>projek</w:t>
      </w:r>
      <w:r w:rsidR="00A03660" w:rsidRPr="00A96E5F">
        <w:rPr>
          <w:rFonts w:asciiTheme="minorHAnsi" w:eastAsia="Times New Roman" w:hAnsiTheme="minorHAnsi" w:cs="Arial"/>
          <w:b/>
          <w:kern w:val="2"/>
          <w:lang w:eastAsia="pl-PL"/>
        </w:rPr>
        <w:t>tu</w:t>
      </w:r>
    </w:p>
    <w:p w:rsidR="00B501FA" w:rsidRPr="00A96E5F" w:rsidRDefault="00B501FA" w:rsidP="00A96E5F">
      <w:pPr>
        <w:spacing w:after="120"/>
        <w:jc w:val="center"/>
        <w:rPr>
          <w:rFonts w:asciiTheme="minorHAnsi" w:eastAsia="Times New Roman" w:hAnsiTheme="minorHAnsi" w:cs="Arial"/>
          <w:i/>
          <w:kern w:val="2"/>
          <w:lang w:eastAsia="pl-PL"/>
        </w:rPr>
      </w:pPr>
      <w:r w:rsidRPr="00A96E5F">
        <w:rPr>
          <w:rFonts w:asciiTheme="minorHAnsi" w:eastAsia="Times New Roman" w:hAnsiTheme="minorHAnsi" w:cs="Arial"/>
          <w:b/>
          <w:i/>
          <w:kern w:val="2"/>
          <w:lang w:eastAsia="pl-PL"/>
        </w:rPr>
        <w:t>Przestrzeń do rozmowy - rozbudowany system konsultacji społecznych w planowaniu przestrzennym</w:t>
      </w:r>
    </w:p>
    <w:p w:rsidR="00030B4B" w:rsidRPr="00A96E5F" w:rsidRDefault="00030B4B" w:rsidP="00A96E5F">
      <w:pPr>
        <w:spacing w:after="120"/>
        <w:ind w:left="567" w:hanging="567"/>
        <w:jc w:val="center"/>
        <w:rPr>
          <w:rFonts w:asciiTheme="minorHAnsi" w:eastAsia="Times New Roman" w:hAnsiTheme="minorHAnsi" w:cs="Arial"/>
          <w:i/>
          <w:kern w:val="2"/>
          <w:lang w:eastAsia="pl-PL"/>
        </w:rPr>
      </w:pPr>
    </w:p>
    <w:p w:rsidR="00364F2D" w:rsidRPr="00A96E5F" w:rsidRDefault="0003091B" w:rsidP="00A96E5F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  <w:b/>
          <w:lang w:eastAsia="pl-PL"/>
        </w:rPr>
        <w:t>Postanowienia</w:t>
      </w:r>
      <w:r w:rsidRPr="00A96E5F">
        <w:rPr>
          <w:rFonts w:asciiTheme="minorHAnsi" w:eastAsia="Times New Roman" w:hAnsiTheme="minorHAnsi" w:cs="Arial"/>
          <w:b/>
          <w:lang w:eastAsia="pl-PL"/>
        </w:rPr>
        <w:t xml:space="preserve"> ogólne</w:t>
      </w:r>
    </w:p>
    <w:p w:rsidR="00364F2D" w:rsidRPr="00A96E5F" w:rsidRDefault="0003091B" w:rsidP="00A96E5F">
      <w:pPr>
        <w:pStyle w:val="Akapitzlist"/>
        <w:numPr>
          <w:ilvl w:val="1"/>
          <w:numId w:val="5"/>
        </w:numPr>
        <w:spacing w:after="120"/>
        <w:ind w:left="1276" w:hanging="556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</w:rPr>
        <w:t>Regulamin dotyczy rekrutacji gmin z województwa opolskiego i śląskiego, które s</w:t>
      </w:r>
      <w:r w:rsidR="00D070E5" w:rsidRPr="00A96E5F">
        <w:rPr>
          <w:rFonts w:asciiTheme="minorHAnsi" w:hAnsiTheme="minorHAnsi"/>
        </w:rPr>
        <w:t xml:space="preserve">ą </w:t>
      </w:r>
      <w:r w:rsidR="00D070E5" w:rsidRPr="00A96E5F">
        <w:rPr>
          <w:rFonts w:asciiTheme="minorHAnsi" w:hAnsiTheme="minorHAnsi"/>
          <w:lang w:eastAsia="pl-PL"/>
        </w:rPr>
        <w:t>zainteresowane</w:t>
      </w:r>
      <w:r w:rsidR="00D070E5" w:rsidRPr="00A96E5F">
        <w:rPr>
          <w:rFonts w:asciiTheme="minorHAnsi" w:hAnsiTheme="minorHAnsi"/>
        </w:rPr>
        <w:t xml:space="preserve"> </w:t>
      </w:r>
      <w:r w:rsidR="0026205E" w:rsidRPr="00A96E5F">
        <w:rPr>
          <w:rFonts w:asciiTheme="minorHAnsi" w:hAnsiTheme="minorHAnsi"/>
        </w:rPr>
        <w:t xml:space="preserve">udziałem w projekcie </w:t>
      </w:r>
      <w:r w:rsidR="0026205E" w:rsidRPr="00A96E5F">
        <w:rPr>
          <w:rFonts w:asciiTheme="minorHAnsi" w:eastAsia="Times New Roman" w:hAnsiTheme="minorHAnsi" w:cs="Arial"/>
          <w:i/>
          <w:kern w:val="2"/>
          <w:lang w:eastAsia="pl-PL"/>
        </w:rPr>
        <w:t xml:space="preserve">Przestrzeń do rozmowy </w:t>
      </w:r>
      <w:r w:rsidR="003B6A3D" w:rsidRPr="00A96E5F">
        <w:rPr>
          <w:rFonts w:asciiTheme="minorHAnsi" w:eastAsia="Times New Roman" w:hAnsiTheme="minorHAnsi" w:cs="Arial"/>
          <w:i/>
          <w:kern w:val="2"/>
          <w:lang w:eastAsia="pl-PL"/>
        </w:rPr>
        <w:t>–</w:t>
      </w:r>
      <w:r w:rsidR="0026205E" w:rsidRPr="00A96E5F">
        <w:rPr>
          <w:rFonts w:asciiTheme="minorHAnsi" w:eastAsia="Times New Roman" w:hAnsiTheme="minorHAnsi" w:cs="Arial"/>
          <w:i/>
          <w:kern w:val="2"/>
          <w:lang w:eastAsia="pl-PL"/>
        </w:rPr>
        <w:t xml:space="preserve"> rozbudowany system konsultacji społecznych w planowaniu przestrzennym</w:t>
      </w:r>
      <w:r w:rsidR="0026205E" w:rsidRPr="00A96E5F">
        <w:rPr>
          <w:rFonts w:asciiTheme="minorHAnsi" w:eastAsia="Times New Roman" w:hAnsiTheme="minorHAnsi" w:cs="Arial"/>
          <w:kern w:val="2"/>
          <w:lang w:eastAsia="pl-PL"/>
        </w:rPr>
        <w:t>, co umożliwia im</w:t>
      </w:r>
      <w:r w:rsidR="0026205E" w:rsidRPr="00A96E5F">
        <w:rPr>
          <w:rFonts w:asciiTheme="minorHAnsi" w:hAnsiTheme="minorHAnsi"/>
        </w:rPr>
        <w:t xml:space="preserve"> </w:t>
      </w:r>
      <w:r w:rsidR="00364F2D" w:rsidRPr="00A96E5F">
        <w:rPr>
          <w:rFonts w:asciiTheme="minorHAnsi" w:hAnsiTheme="minorHAnsi"/>
        </w:rPr>
        <w:t xml:space="preserve">otrzymanie </w:t>
      </w:r>
      <w:r w:rsidRPr="00A96E5F">
        <w:rPr>
          <w:rFonts w:asciiTheme="minorHAnsi" w:hAnsiTheme="minorHAnsi"/>
        </w:rPr>
        <w:t>wsparci</w:t>
      </w:r>
      <w:r w:rsidR="00364F2D" w:rsidRPr="00A96E5F">
        <w:rPr>
          <w:rFonts w:asciiTheme="minorHAnsi" w:hAnsiTheme="minorHAnsi"/>
        </w:rPr>
        <w:t>a</w:t>
      </w:r>
      <w:r w:rsidRPr="00A96E5F">
        <w:rPr>
          <w:rFonts w:asciiTheme="minorHAnsi" w:hAnsiTheme="minorHAnsi"/>
        </w:rPr>
        <w:t xml:space="preserve"> merytoryczn</w:t>
      </w:r>
      <w:r w:rsidR="00364F2D" w:rsidRPr="00A96E5F">
        <w:rPr>
          <w:rFonts w:asciiTheme="minorHAnsi" w:hAnsiTheme="minorHAnsi"/>
        </w:rPr>
        <w:t>ego</w:t>
      </w:r>
      <w:r w:rsidRPr="00A96E5F">
        <w:rPr>
          <w:rFonts w:asciiTheme="minorHAnsi" w:hAnsiTheme="minorHAnsi"/>
        </w:rPr>
        <w:t xml:space="preserve"> i grant</w:t>
      </w:r>
      <w:r w:rsidR="00364F2D" w:rsidRPr="00A96E5F">
        <w:rPr>
          <w:rFonts w:asciiTheme="minorHAnsi" w:hAnsiTheme="minorHAnsi"/>
        </w:rPr>
        <w:t>ów</w:t>
      </w:r>
      <w:r w:rsidRPr="00A96E5F">
        <w:rPr>
          <w:rFonts w:asciiTheme="minorHAnsi" w:hAnsiTheme="minorHAnsi"/>
        </w:rPr>
        <w:t xml:space="preserve"> </w:t>
      </w:r>
      <w:r w:rsidR="00364F2D" w:rsidRPr="00A96E5F">
        <w:rPr>
          <w:rFonts w:asciiTheme="minorHAnsi" w:hAnsiTheme="minorHAnsi"/>
        </w:rPr>
        <w:t xml:space="preserve">służących </w:t>
      </w:r>
      <w:r w:rsidR="00F63391" w:rsidRPr="00A96E5F">
        <w:rPr>
          <w:rFonts w:asciiTheme="minorHAnsi" w:hAnsiTheme="minorHAnsi"/>
        </w:rPr>
        <w:t xml:space="preserve">przeprowadzeniu pogłębionych konsultacji społecznych </w:t>
      </w:r>
      <w:r w:rsidR="00B663DE" w:rsidRPr="00A96E5F">
        <w:rPr>
          <w:rFonts w:asciiTheme="minorHAnsi" w:hAnsiTheme="minorHAnsi"/>
        </w:rPr>
        <w:t>dokumentów dotyczących planowania przestrzennego.</w:t>
      </w:r>
    </w:p>
    <w:p w:rsidR="00EB4280" w:rsidRPr="00A96E5F" w:rsidRDefault="00EB4280" w:rsidP="00A96E5F">
      <w:pPr>
        <w:pStyle w:val="Akapitzlist"/>
        <w:numPr>
          <w:ilvl w:val="1"/>
          <w:numId w:val="5"/>
        </w:numPr>
        <w:spacing w:after="120"/>
        <w:ind w:left="1276" w:hanging="556"/>
        <w:jc w:val="both"/>
        <w:rPr>
          <w:rFonts w:asciiTheme="minorHAnsi" w:hAnsiTheme="minorHAnsi"/>
        </w:rPr>
      </w:pPr>
      <w:r w:rsidRPr="00A96E5F">
        <w:rPr>
          <w:rFonts w:asciiTheme="minorHAnsi" w:hAnsiTheme="minorHAnsi"/>
        </w:rPr>
        <w:t xml:space="preserve">Nabór </w:t>
      </w:r>
      <w:r w:rsidR="00A03660" w:rsidRPr="00A96E5F">
        <w:rPr>
          <w:rFonts w:asciiTheme="minorHAnsi" w:hAnsiTheme="minorHAnsi"/>
        </w:rPr>
        <w:t xml:space="preserve">i </w:t>
      </w:r>
      <w:r w:rsidRPr="00A96E5F">
        <w:rPr>
          <w:rFonts w:asciiTheme="minorHAnsi" w:hAnsiTheme="minorHAnsi"/>
        </w:rPr>
        <w:t>w</w:t>
      </w:r>
      <w:r w:rsidR="00A03660" w:rsidRPr="00A96E5F">
        <w:rPr>
          <w:rFonts w:asciiTheme="minorHAnsi" w:hAnsiTheme="minorHAnsi"/>
        </w:rPr>
        <w:t xml:space="preserve">sparcie gmin </w:t>
      </w:r>
      <w:r w:rsidRPr="00A96E5F">
        <w:rPr>
          <w:rFonts w:asciiTheme="minorHAnsi" w:hAnsiTheme="minorHAnsi"/>
        </w:rPr>
        <w:t xml:space="preserve">są </w:t>
      </w:r>
      <w:r w:rsidR="00A03660" w:rsidRPr="00A96E5F">
        <w:rPr>
          <w:rFonts w:asciiTheme="minorHAnsi" w:hAnsiTheme="minorHAnsi"/>
        </w:rPr>
        <w:t>prowadzone</w:t>
      </w:r>
      <w:r w:rsidRPr="00A96E5F">
        <w:rPr>
          <w:rFonts w:asciiTheme="minorHAnsi" w:hAnsiTheme="minorHAnsi"/>
        </w:rPr>
        <w:t xml:space="preserve"> w ramach projektu </w:t>
      </w:r>
      <w:r w:rsidRPr="00A96E5F">
        <w:rPr>
          <w:rFonts w:asciiTheme="minorHAnsi" w:hAnsiTheme="minorHAnsi"/>
          <w:i/>
        </w:rPr>
        <w:t>Przestrzeń do</w:t>
      </w:r>
      <w:r w:rsidR="00115CAF" w:rsidRPr="00A96E5F">
        <w:rPr>
          <w:rFonts w:asciiTheme="minorHAnsi" w:hAnsiTheme="minorHAnsi"/>
          <w:i/>
        </w:rPr>
        <w:t xml:space="preserve"> rozmowy – rozb</w:t>
      </w:r>
      <w:r w:rsidRPr="00A96E5F">
        <w:rPr>
          <w:rFonts w:asciiTheme="minorHAnsi" w:hAnsiTheme="minorHAnsi"/>
          <w:i/>
        </w:rPr>
        <w:t>udowany system konsultacji społecznych w planowaniu przestrzennym</w:t>
      </w:r>
      <w:r w:rsidRPr="00A96E5F">
        <w:rPr>
          <w:rFonts w:asciiTheme="minorHAnsi" w:hAnsiTheme="minorHAnsi"/>
        </w:rPr>
        <w:t xml:space="preserve">, </w:t>
      </w:r>
      <w:r w:rsidRPr="00A96E5F">
        <w:rPr>
          <w:rFonts w:asciiTheme="minorHAnsi" w:eastAsia="Times New Roman" w:hAnsiTheme="minorHAnsi" w:cs="Arial"/>
          <w:lang w:eastAsia="pl-PL"/>
        </w:rPr>
        <w:t>współfinansowanego ze środków Unii Europejskiej w konkurs</w:t>
      </w:r>
      <w:r w:rsidR="00050C35" w:rsidRPr="00A96E5F">
        <w:rPr>
          <w:rFonts w:asciiTheme="minorHAnsi" w:eastAsia="Times New Roman" w:hAnsiTheme="minorHAnsi" w:cs="Arial"/>
          <w:lang w:eastAsia="pl-PL"/>
        </w:rPr>
        <w:t>ie</w:t>
      </w:r>
      <w:r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="00050C35" w:rsidRPr="00A96E5F">
        <w:rPr>
          <w:rFonts w:asciiTheme="minorHAnsi" w:eastAsia="Times New Roman" w:hAnsiTheme="minorHAnsi" w:cs="Arial"/>
          <w:lang w:eastAsia="pl-PL"/>
        </w:rPr>
        <w:t xml:space="preserve">na wzmocnienie procesu konsultacji społecznych w obszarze planowania i zagospodarowania przestrzennego (nr </w:t>
      </w:r>
      <w:r w:rsidR="00050C35" w:rsidRPr="00A96E5F">
        <w:rPr>
          <w:rFonts w:asciiTheme="minorHAnsi" w:hAnsiTheme="minorHAnsi"/>
        </w:rPr>
        <w:t>POWR.02.19.00-IZ.00-00-003/18</w:t>
      </w:r>
      <w:r w:rsidR="00050C35" w:rsidRPr="00A96E5F">
        <w:rPr>
          <w:rFonts w:asciiTheme="minorHAnsi" w:eastAsia="Times New Roman" w:hAnsiTheme="minorHAnsi" w:cs="Arial"/>
          <w:lang w:eastAsia="pl-PL"/>
        </w:rPr>
        <w:t>).</w:t>
      </w:r>
    </w:p>
    <w:p w:rsidR="00364F2D" w:rsidRPr="00A96E5F" w:rsidRDefault="00947E24" w:rsidP="00A96E5F">
      <w:pPr>
        <w:pStyle w:val="Akapitzlist"/>
        <w:numPr>
          <w:ilvl w:val="1"/>
          <w:numId w:val="5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Wsparcie zapewnia</w:t>
      </w:r>
      <w:r w:rsidR="00364F2D"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="00652275" w:rsidRPr="00A96E5F">
        <w:rPr>
          <w:rFonts w:asciiTheme="minorHAnsi" w:eastAsia="Times New Roman" w:hAnsiTheme="minorHAnsi" w:cs="Arial"/>
          <w:lang w:eastAsia="pl-PL"/>
        </w:rPr>
        <w:t>Partnerstwo</w:t>
      </w:r>
      <w:r w:rsidR="00D7183F" w:rsidRPr="00A96E5F">
        <w:rPr>
          <w:rFonts w:asciiTheme="minorHAnsi" w:eastAsia="Times New Roman" w:hAnsiTheme="minorHAnsi" w:cs="Arial"/>
          <w:lang w:eastAsia="pl-PL"/>
        </w:rPr>
        <w:t xml:space="preserve"> w składzie:</w:t>
      </w:r>
      <w:r w:rsidR="00364F2D"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="00491000" w:rsidRPr="00A96E5F">
        <w:rPr>
          <w:rFonts w:asciiTheme="minorHAnsi" w:eastAsia="Times New Roman" w:hAnsiTheme="minorHAnsi" w:cs="Arial"/>
          <w:lang w:eastAsia="pl-PL"/>
        </w:rPr>
        <w:t xml:space="preserve">stowarzyszenie </w:t>
      </w:r>
      <w:r w:rsidR="00364F2D" w:rsidRPr="00A96E5F">
        <w:rPr>
          <w:rFonts w:asciiTheme="minorHAnsi" w:eastAsia="Times New Roman" w:hAnsiTheme="minorHAnsi" w:cs="Arial"/>
          <w:lang w:eastAsia="pl-PL"/>
        </w:rPr>
        <w:t xml:space="preserve">Centrum Rozwoju Inicjatyw Społecznych CRIS, </w:t>
      </w:r>
      <w:r w:rsidR="00491000" w:rsidRPr="00A96E5F">
        <w:rPr>
          <w:rFonts w:asciiTheme="minorHAnsi" w:eastAsia="Times New Roman" w:hAnsiTheme="minorHAnsi" w:cs="Arial"/>
          <w:lang w:eastAsia="pl-PL"/>
        </w:rPr>
        <w:t xml:space="preserve">stowarzyszenie </w:t>
      </w:r>
      <w:r w:rsidR="00364F2D" w:rsidRPr="00A96E5F">
        <w:rPr>
          <w:rFonts w:asciiTheme="minorHAnsi" w:eastAsia="Times New Roman" w:hAnsiTheme="minorHAnsi" w:cs="Arial"/>
          <w:lang w:eastAsia="pl-PL"/>
        </w:rPr>
        <w:t xml:space="preserve">Opolskie Centrum Wsparcia Inicjatyw Pozarządowych OCWIP oraz </w:t>
      </w:r>
      <w:r w:rsidR="00491000" w:rsidRPr="00A96E5F">
        <w:rPr>
          <w:rFonts w:asciiTheme="minorHAnsi" w:eastAsia="Times New Roman" w:hAnsiTheme="minorHAnsi" w:cs="Arial"/>
          <w:lang w:eastAsia="pl-PL"/>
        </w:rPr>
        <w:t>pr</w:t>
      </w:r>
      <w:r w:rsidR="000F5DDB" w:rsidRPr="00A96E5F">
        <w:rPr>
          <w:rFonts w:asciiTheme="minorHAnsi" w:eastAsia="Times New Roman" w:hAnsiTheme="minorHAnsi" w:cs="Arial"/>
          <w:lang w:eastAsia="pl-PL"/>
        </w:rPr>
        <w:t>acownia urbanistyczna Pro-Forma S.C.</w:t>
      </w:r>
    </w:p>
    <w:p w:rsidR="00364F2D" w:rsidRPr="00A96E5F" w:rsidRDefault="00F63391" w:rsidP="00A96E5F">
      <w:pPr>
        <w:pStyle w:val="Akapitzlist"/>
        <w:numPr>
          <w:ilvl w:val="1"/>
          <w:numId w:val="5"/>
        </w:numPr>
        <w:spacing w:after="120"/>
        <w:ind w:left="1276" w:hanging="556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</w:rPr>
        <w:t>Przez pogłębione konsultacje społeczne należy rozumieć konsultacje wykraczające poza wymogi nakładane na gminy na mocy przepisów ustawy z dnia 27 marca 2003 r. o planowaniu i zagospodarowaniu przestrzennym</w:t>
      </w:r>
      <w:r w:rsidR="00B663DE" w:rsidRPr="00A96E5F">
        <w:rPr>
          <w:rFonts w:asciiTheme="minorHAnsi" w:hAnsiTheme="minorHAnsi"/>
        </w:rPr>
        <w:t xml:space="preserve">. W ramach procesu pogłębionych konsultacji społecznych każda z gmin </w:t>
      </w:r>
      <w:r w:rsidR="00753D30" w:rsidRPr="00A96E5F">
        <w:rPr>
          <w:rFonts w:asciiTheme="minorHAnsi" w:hAnsiTheme="minorHAnsi"/>
        </w:rPr>
        <w:t xml:space="preserve">wybranych do wsparcia </w:t>
      </w:r>
      <w:r w:rsidR="00B663DE" w:rsidRPr="00A96E5F">
        <w:rPr>
          <w:rFonts w:asciiTheme="minorHAnsi" w:hAnsiTheme="minorHAnsi"/>
        </w:rPr>
        <w:t xml:space="preserve">zastosuje co najmniej </w:t>
      </w:r>
      <w:r w:rsidR="00753D30" w:rsidRPr="00A96E5F">
        <w:rPr>
          <w:rFonts w:asciiTheme="minorHAnsi" w:hAnsiTheme="minorHAnsi"/>
        </w:rPr>
        <w:t>trzy</w:t>
      </w:r>
      <w:r w:rsidR="00B663DE" w:rsidRPr="00A96E5F">
        <w:rPr>
          <w:rFonts w:asciiTheme="minorHAnsi" w:hAnsiTheme="minorHAnsi"/>
        </w:rPr>
        <w:t xml:space="preserve"> techniki konsultacji, w tym co najmniej jedną internetową.</w:t>
      </w:r>
    </w:p>
    <w:p w:rsidR="00364F2D" w:rsidRPr="00A96E5F" w:rsidRDefault="006F4735" w:rsidP="00A96E5F">
      <w:pPr>
        <w:pStyle w:val="Akapitzlist"/>
        <w:numPr>
          <w:ilvl w:val="1"/>
          <w:numId w:val="5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Wsparcie </w:t>
      </w:r>
      <w:r w:rsidRPr="00A96E5F">
        <w:rPr>
          <w:rFonts w:asciiTheme="minorHAnsi" w:hAnsiTheme="minorHAnsi"/>
        </w:rPr>
        <w:t>merytoryczne oznacza</w:t>
      </w:r>
      <w:r w:rsidR="006E3197" w:rsidRPr="00A96E5F">
        <w:rPr>
          <w:rFonts w:asciiTheme="minorHAnsi" w:hAnsiTheme="minorHAnsi"/>
        </w:rPr>
        <w:t xml:space="preserve"> pomoc </w:t>
      </w:r>
      <w:r w:rsidR="00753D30" w:rsidRPr="00A96E5F">
        <w:rPr>
          <w:rFonts w:asciiTheme="minorHAnsi" w:hAnsiTheme="minorHAnsi"/>
        </w:rPr>
        <w:t xml:space="preserve">specjalisty ds. konsultacji i urbanisty </w:t>
      </w:r>
      <w:r w:rsidR="0058667C" w:rsidRPr="00A96E5F">
        <w:rPr>
          <w:rFonts w:asciiTheme="minorHAnsi" w:hAnsiTheme="minorHAnsi"/>
        </w:rPr>
        <w:t>w </w:t>
      </w:r>
      <w:r w:rsidR="006E3197" w:rsidRPr="00A96E5F">
        <w:rPr>
          <w:rFonts w:asciiTheme="minorHAnsi" w:hAnsiTheme="minorHAnsi"/>
        </w:rPr>
        <w:t>przygotow</w:t>
      </w:r>
      <w:r w:rsidR="006E3197" w:rsidRPr="00A96E5F">
        <w:rPr>
          <w:rFonts w:asciiTheme="minorHAnsi" w:eastAsia="Times New Roman" w:hAnsiTheme="minorHAnsi" w:cs="Arial"/>
          <w:lang w:eastAsia="pl-PL"/>
        </w:rPr>
        <w:t>aniu i wdrażaniu in</w:t>
      </w:r>
      <w:r w:rsidR="00BF0663" w:rsidRPr="00A96E5F">
        <w:rPr>
          <w:rFonts w:asciiTheme="minorHAnsi" w:eastAsia="Times New Roman" w:hAnsiTheme="minorHAnsi" w:cs="Arial"/>
          <w:lang w:eastAsia="pl-PL"/>
        </w:rPr>
        <w:t>dywidualnego planu konsultacji</w:t>
      </w:r>
      <w:r w:rsidR="006E3197" w:rsidRPr="00A96E5F">
        <w:rPr>
          <w:rFonts w:asciiTheme="minorHAnsi" w:eastAsia="Times New Roman" w:hAnsiTheme="minorHAnsi" w:cs="Arial"/>
          <w:lang w:eastAsia="pl-PL"/>
        </w:rPr>
        <w:t xml:space="preserve">, </w:t>
      </w:r>
      <w:r w:rsidR="00753D30" w:rsidRPr="00A96E5F">
        <w:rPr>
          <w:rFonts w:asciiTheme="minorHAnsi" w:eastAsia="Times New Roman" w:hAnsiTheme="minorHAnsi" w:cs="Arial"/>
          <w:lang w:eastAsia="pl-PL"/>
        </w:rPr>
        <w:t xml:space="preserve">a także szkolenia </w:t>
      </w:r>
      <w:r w:rsidR="006E3197" w:rsidRPr="00A96E5F">
        <w:rPr>
          <w:rFonts w:asciiTheme="minorHAnsi" w:eastAsia="Times New Roman" w:hAnsiTheme="minorHAnsi" w:cs="Arial"/>
          <w:lang w:eastAsia="pl-PL"/>
        </w:rPr>
        <w:t>dla przedstawiciel</w:t>
      </w:r>
      <w:r w:rsidR="00753D30" w:rsidRPr="00A96E5F">
        <w:rPr>
          <w:rFonts w:asciiTheme="minorHAnsi" w:eastAsia="Times New Roman" w:hAnsiTheme="minorHAnsi" w:cs="Arial"/>
          <w:lang w:eastAsia="pl-PL"/>
        </w:rPr>
        <w:t xml:space="preserve">i </w:t>
      </w:r>
      <w:r w:rsidR="006E3197" w:rsidRPr="00A96E5F">
        <w:rPr>
          <w:rFonts w:asciiTheme="minorHAnsi" w:eastAsia="Times New Roman" w:hAnsiTheme="minorHAnsi" w:cs="Arial"/>
          <w:lang w:eastAsia="pl-PL"/>
        </w:rPr>
        <w:t xml:space="preserve">urzędu gminy </w:t>
      </w:r>
      <w:r w:rsidR="00753D30" w:rsidRPr="00A96E5F">
        <w:rPr>
          <w:rFonts w:asciiTheme="minorHAnsi" w:eastAsia="Times New Roman" w:hAnsiTheme="minorHAnsi" w:cs="Arial"/>
          <w:lang w:eastAsia="pl-PL"/>
        </w:rPr>
        <w:t xml:space="preserve">zatrudnionych na stanowiskach związanych </w:t>
      </w:r>
      <w:r w:rsidR="000F5DDB" w:rsidRPr="00A96E5F">
        <w:rPr>
          <w:rFonts w:asciiTheme="minorHAnsi" w:eastAsia="Times New Roman" w:hAnsiTheme="minorHAnsi" w:cs="Arial"/>
          <w:lang w:eastAsia="pl-PL"/>
        </w:rPr>
        <w:br/>
      </w:r>
      <w:r w:rsidR="00753D30" w:rsidRPr="00A96E5F">
        <w:rPr>
          <w:rFonts w:asciiTheme="minorHAnsi" w:eastAsia="Times New Roman" w:hAnsiTheme="minorHAnsi" w:cs="Arial"/>
          <w:lang w:eastAsia="pl-PL"/>
        </w:rPr>
        <w:t>z planowaniem przestrzennym i/lub</w:t>
      </w:r>
      <w:r w:rsidR="00C42323"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="00753D30" w:rsidRPr="00A96E5F">
        <w:rPr>
          <w:rFonts w:asciiTheme="minorHAnsi" w:eastAsia="Times New Roman" w:hAnsiTheme="minorHAnsi" w:cs="Arial"/>
          <w:lang w:eastAsia="pl-PL"/>
        </w:rPr>
        <w:t>prowadzeniem procesu konsultacji</w:t>
      </w:r>
      <w:r w:rsidR="00C42323" w:rsidRPr="00A96E5F">
        <w:rPr>
          <w:rFonts w:asciiTheme="minorHAnsi" w:eastAsia="Times New Roman" w:hAnsiTheme="minorHAnsi" w:cs="Arial"/>
          <w:lang w:eastAsia="pl-PL"/>
        </w:rPr>
        <w:t>.</w:t>
      </w:r>
    </w:p>
    <w:p w:rsidR="00C0212F" w:rsidRPr="00A96E5F" w:rsidRDefault="00BF0663" w:rsidP="00A96E5F">
      <w:pPr>
        <w:pStyle w:val="Akapitzlist"/>
        <w:numPr>
          <w:ilvl w:val="1"/>
          <w:numId w:val="5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Indywidualny </w:t>
      </w:r>
      <w:r w:rsidR="00226956" w:rsidRPr="00A96E5F">
        <w:rPr>
          <w:rFonts w:asciiTheme="minorHAnsi" w:eastAsia="Times New Roman" w:hAnsiTheme="minorHAnsi" w:cs="Arial"/>
          <w:lang w:eastAsia="pl-PL"/>
        </w:rPr>
        <w:t>Plan K</w:t>
      </w:r>
      <w:r w:rsidRPr="00A96E5F">
        <w:rPr>
          <w:rFonts w:asciiTheme="minorHAnsi" w:eastAsia="Times New Roman" w:hAnsiTheme="minorHAnsi" w:cs="Arial"/>
          <w:lang w:eastAsia="pl-PL"/>
        </w:rPr>
        <w:t xml:space="preserve">onsultacji </w:t>
      </w:r>
      <w:r w:rsidR="001679E7" w:rsidRPr="00A96E5F">
        <w:rPr>
          <w:rFonts w:asciiTheme="minorHAnsi" w:eastAsia="Times New Roman" w:hAnsiTheme="minorHAnsi" w:cs="Arial"/>
          <w:lang w:eastAsia="pl-PL"/>
        </w:rPr>
        <w:t>(IPK)</w:t>
      </w:r>
      <w:r w:rsidR="00450640"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="00C0212F" w:rsidRPr="00A96E5F">
        <w:rPr>
          <w:rFonts w:asciiTheme="minorHAnsi" w:eastAsia="Times New Roman" w:hAnsiTheme="minorHAnsi" w:cs="Arial"/>
          <w:lang w:eastAsia="pl-PL"/>
        </w:rPr>
        <w:t>oznacza dokument oprac</w:t>
      </w:r>
      <w:r w:rsidR="00B36D43" w:rsidRPr="00A96E5F">
        <w:rPr>
          <w:rFonts w:asciiTheme="minorHAnsi" w:eastAsia="Times New Roman" w:hAnsiTheme="minorHAnsi" w:cs="Arial"/>
          <w:lang w:eastAsia="pl-PL"/>
        </w:rPr>
        <w:t>owany</w:t>
      </w:r>
      <w:r w:rsidR="00C0212F" w:rsidRPr="00A96E5F">
        <w:rPr>
          <w:rFonts w:asciiTheme="minorHAnsi" w:eastAsia="Times New Roman" w:hAnsiTheme="minorHAnsi" w:cs="Arial"/>
          <w:lang w:eastAsia="pl-PL"/>
        </w:rPr>
        <w:t xml:space="preserve"> we współpracy </w:t>
      </w:r>
      <w:proofErr w:type="spellStart"/>
      <w:r w:rsidR="001D2D3F" w:rsidRPr="00A96E5F">
        <w:rPr>
          <w:rFonts w:asciiTheme="minorHAnsi" w:eastAsia="Times New Roman" w:hAnsiTheme="minorHAnsi" w:cs="Arial"/>
          <w:lang w:eastAsia="pl-PL"/>
        </w:rPr>
        <w:t>grantodawaców</w:t>
      </w:r>
      <w:proofErr w:type="spellEnd"/>
      <w:r w:rsidR="002D4B0C"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="00C0212F" w:rsidRPr="00A96E5F">
        <w:rPr>
          <w:rFonts w:asciiTheme="minorHAnsi" w:eastAsia="Times New Roman" w:hAnsiTheme="minorHAnsi" w:cs="Arial"/>
          <w:lang w:eastAsia="pl-PL"/>
        </w:rPr>
        <w:t>z gminą</w:t>
      </w:r>
      <w:r w:rsidR="00B36D43" w:rsidRPr="00A96E5F">
        <w:rPr>
          <w:rFonts w:asciiTheme="minorHAnsi" w:eastAsia="Times New Roman" w:hAnsiTheme="minorHAnsi" w:cs="Arial"/>
          <w:lang w:eastAsia="pl-PL"/>
        </w:rPr>
        <w:t xml:space="preserve">, </w:t>
      </w:r>
      <w:r w:rsidR="00C0212F" w:rsidRPr="00A96E5F">
        <w:rPr>
          <w:rFonts w:asciiTheme="minorHAnsi" w:eastAsia="Times New Roman" w:hAnsiTheme="minorHAnsi" w:cs="Arial"/>
          <w:lang w:eastAsia="pl-PL"/>
        </w:rPr>
        <w:t xml:space="preserve">obejmujący jeden lub dwa etapy </w:t>
      </w:r>
      <w:r w:rsidR="00B36D43" w:rsidRPr="00A96E5F">
        <w:rPr>
          <w:rFonts w:asciiTheme="minorHAnsi" w:eastAsia="Times New Roman" w:hAnsiTheme="minorHAnsi" w:cs="Arial"/>
          <w:lang w:eastAsia="pl-PL"/>
        </w:rPr>
        <w:t xml:space="preserve">pogłębionych </w:t>
      </w:r>
      <w:r w:rsidR="00C0212F" w:rsidRPr="00A96E5F">
        <w:rPr>
          <w:rFonts w:asciiTheme="minorHAnsi" w:eastAsia="Times New Roman" w:hAnsiTheme="minorHAnsi" w:cs="Arial"/>
          <w:lang w:eastAsia="pl-PL"/>
        </w:rPr>
        <w:t xml:space="preserve">konsultacji </w:t>
      </w:r>
      <w:r w:rsidR="00B36D43" w:rsidRPr="00A96E5F">
        <w:rPr>
          <w:rFonts w:asciiTheme="minorHAnsi" w:eastAsia="Times New Roman" w:hAnsiTheme="minorHAnsi" w:cs="Arial"/>
          <w:lang w:eastAsia="pl-PL"/>
        </w:rPr>
        <w:t xml:space="preserve">społecznych. </w:t>
      </w:r>
      <w:r w:rsidR="00C0212F" w:rsidRPr="00A96E5F">
        <w:rPr>
          <w:rFonts w:asciiTheme="minorHAnsi" w:eastAsia="Times New Roman" w:hAnsiTheme="minorHAnsi" w:cs="Arial"/>
          <w:lang w:eastAsia="pl-PL"/>
        </w:rPr>
        <w:t>Etap pierwszy obejmuje okres pomiędzy przyjęciem przez gminę uchwały o</w:t>
      </w:r>
      <w:r w:rsidR="00B36D43" w:rsidRPr="00A96E5F">
        <w:rPr>
          <w:rFonts w:asciiTheme="minorHAnsi" w:eastAsia="Times New Roman" w:hAnsiTheme="minorHAnsi" w:cs="Arial"/>
          <w:lang w:eastAsia="pl-PL"/>
        </w:rPr>
        <w:t xml:space="preserve"> przystąpieniu do sporządzenia/</w:t>
      </w:r>
      <w:r w:rsidR="00C0212F" w:rsidRPr="00A96E5F">
        <w:rPr>
          <w:rFonts w:asciiTheme="minorHAnsi" w:eastAsia="Times New Roman" w:hAnsiTheme="minorHAnsi" w:cs="Arial"/>
          <w:lang w:eastAsia="pl-PL"/>
        </w:rPr>
        <w:t xml:space="preserve">zmiany </w:t>
      </w:r>
      <w:r w:rsidR="006E4FEC" w:rsidRPr="00A96E5F">
        <w:rPr>
          <w:rFonts w:asciiTheme="minorHAnsi" w:eastAsia="Times New Roman" w:hAnsiTheme="minorHAnsi" w:cs="Arial"/>
          <w:lang w:eastAsia="pl-PL"/>
        </w:rPr>
        <w:t>planu miejscowego lub studium a </w:t>
      </w:r>
      <w:r w:rsidR="00C0212F" w:rsidRPr="00A96E5F">
        <w:rPr>
          <w:rFonts w:asciiTheme="minorHAnsi" w:eastAsia="Times New Roman" w:hAnsiTheme="minorHAnsi" w:cs="Arial"/>
          <w:lang w:eastAsia="pl-PL"/>
        </w:rPr>
        <w:t xml:space="preserve">przekazaniem sporządzonego projektu dokumentu planistycznego do opinii komisji urbanistyczno-architektonicznej. Etap drugi konsultacji obejmuje okres pomiędzy wyłożeniem planu lub studium do publicznego wglądu a przekazaniem uzgodnionego projektu planu lub studium radzie gminy do uchwalenia. </w:t>
      </w:r>
      <w:r w:rsidRPr="00A96E5F">
        <w:rPr>
          <w:rFonts w:asciiTheme="minorHAnsi" w:eastAsia="Times New Roman" w:hAnsiTheme="minorHAnsi" w:cs="Arial"/>
          <w:lang w:eastAsia="pl-PL"/>
        </w:rPr>
        <w:t>M</w:t>
      </w:r>
      <w:r w:rsidR="00C0212F" w:rsidRPr="00A96E5F">
        <w:rPr>
          <w:rFonts w:asciiTheme="minorHAnsi" w:eastAsia="Times New Roman" w:hAnsiTheme="minorHAnsi" w:cs="Arial"/>
          <w:lang w:eastAsia="pl-PL"/>
        </w:rPr>
        <w:t>inimum 75% indywidualnych planów konsultacji będzie dotyczyło pierwszego etapu konsultacji.</w:t>
      </w:r>
    </w:p>
    <w:p w:rsidR="00364F2D" w:rsidRPr="00A96E5F" w:rsidRDefault="00BF0663" w:rsidP="00A96E5F">
      <w:pPr>
        <w:pStyle w:val="Akapitzlist"/>
        <w:numPr>
          <w:ilvl w:val="1"/>
          <w:numId w:val="5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hAnsiTheme="minorHAnsi"/>
        </w:rPr>
        <w:t xml:space="preserve">Obowiązkowym elementem </w:t>
      </w:r>
      <w:r w:rsidR="00D937B0" w:rsidRPr="00A96E5F">
        <w:rPr>
          <w:rFonts w:asciiTheme="minorHAnsi" w:hAnsiTheme="minorHAnsi"/>
        </w:rPr>
        <w:t>I</w:t>
      </w:r>
      <w:r w:rsidRPr="00A96E5F">
        <w:rPr>
          <w:rFonts w:asciiTheme="minorHAnsi" w:hAnsiTheme="minorHAnsi"/>
        </w:rPr>
        <w:t xml:space="preserve">ndywidualnego </w:t>
      </w:r>
      <w:r w:rsidR="00D937B0" w:rsidRPr="00A96E5F">
        <w:rPr>
          <w:rFonts w:asciiTheme="minorHAnsi" w:hAnsiTheme="minorHAnsi"/>
        </w:rPr>
        <w:t>P</w:t>
      </w:r>
      <w:r w:rsidRPr="00A96E5F">
        <w:rPr>
          <w:rFonts w:asciiTheme="minorHAnsi" w:hAnsiTheme="minorHAnsi"/>
        </w:rPr>
        <w:t xml:space="preserve">lanu </w:t>
      </w:r>
      <w:r w:rsidR="00D937B0" w:rsidRPr="00A96E5F">
        <w:rPr>
          <w:rFonts w:asciiTheme="minorHAnsi" w:hAnsiTheme="minorHAnsi"/>
        </w:rPr>
        <w:t>K</w:t>
      </w:r>
      <w:r w:rsidRPr="00A96E5F">
        <w:rPr>
          <w:rFonts w:asciiTheme="minorHAnsi" w:hAnsiTheme="minorHAnsi"/>
        </w:rPr>
        <w:t xml:space="preserve">onsultacji będzie </w:t>
      </w:r>
      <w:r w:rsidR="006F4735" w:rsidRPr="00A96E5F">
        <w:rPr>
          <w:rFonts w:asciiTheme="minorHAnsi" w:hAnsiTheme="minorHAnsi" w:cs="Arial"/>
        </w:rPr>
        <w:t xml:space="preserve">opis działań </w:t>
      </w:r>
      <w:r w:rsidR="006F4735" w:rsidRPr="00A96E5F">
        <w:rPr>
          <w:rFonts w:asciiTheme="minorHAnsi" w:eastAsia="Times New Roman" w:hAnsiTheme="minorHAnsi" w:cs="Arial"/>
          <w:lang w:eastAsia="pl-PL"/>
        </w:rPr>
        <w:t xml:space="preserve">ukierunkowanych na zapewnienie udziału w konsultacjach grup mieszkańców </w:t>
      </w:r>
      <w:r w:rsidRPr="00A96E5F">
        <w:rPr>
          <w:rFonts w:asciiTheme="minorHAnsi" w:eastAsia="Times New Roman" w:hAnsiTheme="minorHAnsi" w:cs="Arial"/>
          <w:lang w:eastAsia="pl-PL"/>
        </w:rPr>
        <w:t>ze szczególnymi potrzebami (m.in. seniorów, osób z różnymi niepełnosprawnościami, rodzin z małymi dziećmi).</w:t>
      </w:r>
    </w:p>
    <w:p w:rsidR="0026205E" w:rsidRPr="00A96E5F" w:rsidRDefault="00201E6A" w:rsidP="00A96E5F">
      <w:pPr>
        <w:pStyle w:val="Akapitzlist"/>
        <w:numPr>
          <w:ilvl w:val="1"/>
          <w:numId w:val="5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lastRenderedPageBreak/>
        <w:t xml:space="preserve">Rekrutacja gmin </w:t>
      </w:r>
      <w:r w:rsidR="00B663DE" w:rsidRPr="00A96E5F">
        <w:rPr>
          <w:rFonts w:asciiTheme="minorHAnsi" w:eastAsia="Times New Roman" w:hAnsiTheme="minorHAnsi" w:cs="Arial"/>
          <w:lang w:eastAsia="pl-PL"/>
        </w:rPr>
        <w:t>ma charakter otwarty</w:t>
      </w:r>
      <w:r w:rsidR="00425A56" w:rsidRPr="00A96E5F">
        <w:rPr>
          <w:rFonts w:asciiTheme="minorHAnsi" w:eastAsia="Times New Roman" w:hAnsiTheme="minorHAnsi" w:cs="Arial"/>
          <w:lang w:eastAsia="pl-PL"/>
        </w:rPr>
        <w:t xml:space="preserve"> oraz</w:t>
      </w:r>
      <w:r w:rsidR="00B663DE"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Pr="00A96E5F">
        <w:rPr>
          <w:rFonts w:asciiTheme="minorHAnsi" w:eastAsia="Times New Roman" w:hAnsiTheme="minorHAnsi" w:cs="Arial"/>
          <w:lang w:eastAsia="pl-PL"/>
        </w:rPr>
        <w:t>jest prowadzona z zachowaniem zasady bezstronności i przejrzystości</w:t>
      </w:r>
      <w:r w:rsidR="00115CAF" w:rsidRPr="00A96E5F">
        <w:rPr>
          <w:rFonts w:asciiTheme="minorHAnsi" w:eastAsia="Times New Roman" w:hAnsiTheme="minorHAnsi" w:cs="Arial"/>
          <w:lang w:eastAsia="pl-PL"/>
        </w:rPr>
        <w:t>, wyłącznie w oparciu o niżej wymienione kryteria</w:t>
      </w:r>
      <w:r w:rsidRPr="00A96E5F">
        <w:rPr>
          <w:rFonts w:asciiTheme="minorHAnsi" w:eastAsia="Times New Roman" w:hAnsiTheme="minorHAnsi" w:cs="Arial"/>
          <w:lang w:eastAsia="pl-PL"/>
        </w:rPr>
        <w:t>.</w:t>
      </w:r>
    </w:p>
    <w:p w:rsidR="00E50E16" w:rsidRPr="00A96E5F" w:rsidRDefault="00E50E16" w:rsidP="00A96E5F">
      <w:pPr>
        <w:pStyle w:val="Akapitzlist"/>
        <w:numPr>
          <w:ilvl w:val="1"/>
          <w:numId w:val="5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Z gminami wybranymi do udziału w projekcie zostaną podpisane umowy na wsparcie merytoryczne i opracowanie indywidualnego planu konsultacji. Po </w:t>
      </w:r>
      <w:r w:rsidR="006E4FEC" w:rsidRPr="00A96E5F">
        <w:rPr>
          <w:rFonts w:asciiTheme="minorHAnsi" w:eastAsia="Times New Roman" w:hAnsiTheme="minorHAnsi" w:cs="Arial"/>
          <w:lang w:eastAsia="pl-PL"/>
        </w:rPr>
        <w:t>opracowaniu IPK, w </w:t>
      </w:r>
      <w:r w:rsidRPr="00A96E5F">
        <w:rPr>
          <w:rFonts w:asciiTheme="minorHAnsi" w:eastAsia="Times New Roman" w:hAnsiTheme="minorHAnsi" w:cs="Arial"/>
          <w:lang w:eastAsia="pl-PL"/>
        </w:rPr>
        <w:t xml:space="preserve">tym po określeniu przeznaczenia środków na prowadzenie pogłębionych konsultacji, zostaną podpisane </w:t>
      </w:r>
      <w:r w:rsidR="00691E57" w:rsidRPr="00A96E5F">
        <w:rPr>
          <w:rFonts w:asciiTheme="minorHAnsi" w:eastAsia="Times New Roman" w:hAnsiTheme="minorHAnsi" w:cs="Arial"/>
          <w:lang w:eastAsia="pl-PL"/>
        </w:rPr>
        <w:t xml:space="preserve">umowy grantowe </w:t>
      </w:r>
      <w:r w:rsidRPr="00A96E5F">
        <w:rPr>
          <w:rFonts w:asciiTheme="minorHAnsi" w:eastAsia="Times New Roman" w:hAnsiTheme="minorHAnsi" w:cs="Arial"/>
          <w:lang w:eastAsia="pl-PL"/>
        </w:rPr>
        <w:t>określające wysokość, przeznaczenie, zasady przekazywania i rozliczania grantów</w:t>
      </w:r>
      <w:r w:rsidR="00F3763E" w:rsidRPr="00A96E5F">
        <w:rPr>
          <w:rFonts w:asciiTheme="minorHAnsi" w:eastAsia="Times New Roman" w:hAnsiTheme="minorHAnsi" w:cs="Arial"/>
          <w:lang w:eastAsia="pl-PL"/>
        </w:rPr>
        <w:t xml:space="preserve"> oraz zasady monitoringu rezultatu </w:t>
      </w:r>
      <w:r w:rsidR="00F3763E" w:rsidRPr="00A96E5F">
        <w:rPr>
          <w:rFonts w:asciiTheme="minorHAnsi" w:eastAsia="Times New Roman" w:hAnsiTheme="minorHAnsi" w:cs="Arial"/>
          <w:i/>
          <w:lang w:eastAsia="pl-PL"/>
        </w:rPr>
        <w:t>Liczba jednostek terytorialnego, które przedłożyły do samorządu zatwierdzenia dokumenty dotyczące planowania przestrzennego wypracowane wspólnie z NGO</w:t>
      </w:r>
      <w:r w:rsidRPr="00A96E5F">
        <w:rPr>
          <w:rFonts w:asciiTheme="minorHAnsi" w:eastAsia="Times New Roman" w:hAnsiTheme="minorHAnsi" w:cs="Arial"/>
          <w:i/>
          <w:lang w:eastAsia="pl-PL"/>
        </w:rPr>
        <w:t>.</w:t>
      </w:r>
    </w:p>
    <w:p w:rsidR="00315CB9" w:rsidRPr="00A96E5F" w:rsidRDefault="00315CB9" w:rsidP="0004742E">
      <w:pPr>
        <w:spacing w:after="120"/>
        <w:rPr>
          <w:rFonts w:asciiTheme="minorHAnsi" w:eastAsia="Times New Roman" w:hAnsiTheme="minorHAnsi" w:cs="Arial"/>
          <w:lang w:eastAsia="pl-PL"/>
        </w:rPr>
      </w:pPr>
    </w:p>
    <w:p w:rsidR="00CC034B" w:rsidRPr="00A96E5F" w:rsidRDefault="00CC034B" w:rsidP="00A96E5F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>Podmioty uprawnione do udziału w rekrutacji</w:t>
      </w:r>
    </w:p>
    <w:p w:rsidR="00CC034B" w:rsidRPr="00A96E5F" w:rsidRDefault="00CC034B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 rekrutacji mogą wziąć udział gminy z województwa opolskiego i śląskiego.</w:t>
      </w:r>
    </w:p>
    <w:p w:rsidR="00CC034B" w:rsidRPr="00A96E5F" w:rsidRDefault="00E9476C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 całym procesie rekrutacji planowany jest wybór 20 gmin. Zakłada się udział </w:t>
      </w:r>
      <w:r w:rsidR="000F5DDB" w:rsidRPr="00A96E5F">
        <w:rPr>
          <w:rFonts w:asciiTheme="minorHAnsi" w:eastAsia="Times New Roman" w:hAnsiTheme="minorHAnsi" w:cs="Arial"/>
          <w:lang w:eastAsia="pl-PL"/>
        </w:rPr>
        <w:br/>
      </w:r>
      <w:r w:rsidR="007E78CC" w:rsidRPr="00A96E5F">
        <w:rPr>
          <w:rFonts w:asciiTheme="minorHAnsi" w:eastAsia="Times New Roman" w:hAnsiTheme="minorHAnsi" w:cs="Arial"/>
          <w:lang w:eastAsia="pl-PL"/>
        </w:rPr>
        <w:t xml:space="preserve">w projekcie </w:t>
      </w:r>
      <w:r w:rsidRPr="00A96E5F">
        <w:rPr>
          <w:rFonts w:asciiTheme="minorHAnsi" w:eastAsia="Times New Roman" w:hAnsiTheme="minorHAnsi" w:cs="Arial"/>
          <w:lang w:eastAsia="pl-PL"/>
        </w:rPr>
        <w:t>5 gmin z województw opolskiego i 15 z województwa śląskiego.</w:t>
      </w:r>
    </w:p>
    <w:p w:rsidR="00E9476C" w:rsidRPr="00A96E5F" w:rsidRDefault="00652275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Warunkiem udziału w rekrutacji jest złożenie przez gminę</w:t>
      </w:r>
      <w:r w:rsidR="00E9476C" w:rsidRPr="00A96E5F">
        <w:rPr>
          <w:rFonts w:asciiTheme="minorHAnsi" w:eastAsia="Times New Roman" w:hAnsiTheme="minorHAnsi" w:cs="Arial"/>
          <w:lang w:eastAsia="pl-PL"/>
        </w:rPr>
        <w:t xml:space="preserve"> zainteresowan</w:t>
      </w:r>
      <w:r w:rsidRPr="00A96E5F">
        <w:rPr>
          <w:rFonts w:asciiTheme="minorHAnsi" w:eastAsia="Times New Roman" w:hAnsiTheme="minorHAnsi" w:cs="Arial"/>
          <w:lang w:eastAsia="pl-PL"/>
        </w:rPr>
        <w:t>ą</w:t>
      </w:r>
      <w:r w:rsidR="00E9476C" w:rsidRPr="00A96E5F">
        <w:rPr>
          <w:rFonts w:asciiTheme="minorHAnsi" w:eastAsia="Times New Roman" w:hAnsiTheme="minorHAnsi" w:cs="Arial"/>
          <w:lang w:eastAsia="pl-PL"/>
        </w:rPr>
        <w:t xml:space="preserve"> udziałem </w:t>
      </w:r>
      <w:r w:rsidR="00FE3C86" w:rsidRPr="00A96E5F">
        <w:rPr>
          <w:rFonts w:asciiTheme="minorHAnsi" w:eastAsia="Times New Roman" w:hAnsiTheme="minorHAnsi" w:cs="Arial"/>
          <w:lang w:eastAsia="pl-PL"/>
        </w:rPr>
        <w:br/>
      </w:r>
      <w:r w:rsidR="00E9476C" w:rsidRPr="00A96E5F">
        <w:rPr>
          <w:rFonts w:asciiTheme="minorHAnsi" w:eastAsia="Times New Roman" w:hAnsiTheme="minorHAnsi" w:cs="Arial"/>
          <w:lang w:eastAsia="pl-PL"/>
        </w:rPr>
        <w:t>w projekcie formularz</w:t>
      </w:r>
      <w:r w:rsidRPr="00A96E5F">
        <w:rPr>
          <w:rFonts w:asciiTheme="minorHAnsi" w:eastAsia="Times New Roman" w:hAnsiTheme="minorHAnsi" w:cs="Arial"/>
          <w:lang w:eastAsia="pl-PL"/>
        </w:rPr>
        <w:t>a</w:t>
      </w:r>
      <w:r w:rsidR="00E9476C" w:rsidRPr="00A96E5F">
        <w:rPr>
          <w:rFonts w:asciiTheme="minorHAnsi" w:eastAsia="Times New Roman" w:hAnsiTheme="minorHAnsi" w:cs="Arial"/>
          <w:lang w:eastAsia="pl-PL"/>
        </w:rPr>
        <w:t xml:space="preserve"> zgłoszeniow</w:t>
      </w:r>
      <w:r w:rsidR="003B2173" w:rsidRPr="00A96E5F">
        <w:rPr>
          <w:rFonts w:asciiTheme="minorHAnsi" w:eastAsia="Times New Roman" w:hAnsiTheme="minorHAnsi" w:cs="Arial"/>
          <w:lang w:eastAsia="pl-PL"/>
        </w:rPr>
        <w:t>ego</w:t>
      </w:r>
      <w:r w:rsidR="00E9476C" w:rsidRPr="00A96E5F">
        <w:rPr>
          <w:rFonts w:asciiTheme="minorHAnsi" w:eastAsia="Times New Roman" w:hAnsiTheme="minorHAnsi" w:cs="Arial"/>
          <w:lang w:eastAsia="pl-PL"/>
        </w:rPr>
        <w:t xml:space="preserve"> wraz z załącznikami.</w:t>
      </w:r>
    </w:p>
    <w:p w:rsidR="007B2964" w:rsidRPr="00A96E5F" w:rsidRDefault="007B2964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 rekrutacji mogą wziąć udział gminy korzystające z podobnego wsparcia w ramach projektu wybranego w pierwszym konkursie na wzmocnienie procesu konsultacji społecznych w obszarze planowania i zagospodarowania przestrzennego </w:t>
      </w:r>
      <w:r w:rsidR="00FE3C86" w:rsidRPr="00A96E5F">
        <w:rPr>
          <w:rFonts w:asciiTheme="minorHAnsi" w:eastAsia="Times New Roman" w:hAnsiTheme="minorHAnsi" w:cs="Arial"/>
          <w:lang w:eastAsia="pl-PL"/>
        </w:rPr>
        <w:br/>
      </w:r>
      <w:r w:rsidRPr="00A96E5F">
        <w:rPr>
          <w:rFonts w:asciiTheme="minorHAnsi" w:eastAsia="Times New Roman" w:hAnsiTheme="minorHAnsi" w:cs="Arial"/>
          <w:lang w:eastAsia="pl-PL"/>
        </w:rPr>
        <w:t xml:space="preserve">(nr POWR.02.19.00-IZ.00-00-004/15), jednak łącznie w projekcie weźmie udział nie więcej niż 5 takich gmin. W takim przypadku gmina będzie zobowiązana wykorzystać </w:t>
      </w:r>
      <w:r w:rsidR="00FE3C86" w:rsidRPr="00A96E5F">
        <w:rPr>
          <w:rFonts w:asciiTheme="minorHAnsi" w:eastAsia="Times New Roman" w:hAnsiTheme="minorHAnsi" w:cs="Arial"/>
          <w:lang w:eastAsia="pl-PL"/>
        </w:rPr>
        <w:br/>
      </w:r>
      <w:r w:rsidRPr="00A96E5F">
        <w:rPr>
          <w:rFonts w:asciiTheme="minorHAnsi" w:eastAsia="Times New Roman" w:hAnsiTheme="minorHAnsi" w:cs="Arial"/>
          <w:lang w:eastAsia="pl-PL"/>
        </w:rPr>
        <w:t>w planowanych do wsparcia konsultacjach zasoby nabyte przez nią ze środków pierwszego grantu – informacje na ten temat znajdą się w IPK.</w:t>
      </w:r>
    </w:p>
    <w:p w:rsidR="007B2964" w:rsidRPr="00A96E5F" w:rsidRDefault="007B2964" w:rsidP="00A96E5F">
      <w:pPr>
        <w:spacing w:after="120"/>
        <w:rPr>
          <w:rFonts w:asciiTheme="minorHAnsi" w:eastAsia="Times New Roman" w:hAnsiTheme="minorHAnsi" w:cs="Arial"/>
          <w:lang w:eastAsia="pl-PL"/>
        </w:rPr>
      </w:pPr>
    </w:p>
    <w:p w:rsidR="00CC034B" w:rsidRPr="00A96E5F" w:rsidRDefault="00CC034B" w:rsidP="00A96E5F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>Procedura rekrutacji</w:t>
      </w:r>
    </w:p>
    <w:p w:rsidR="0032546A" w:rsidRPr="00A96E5F" w:rsidRDefault="0032546A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Gmina zainteresowana udziałem w projekcie wypełnia i składa formularz zgłoszeniowy </w:t>
      </w:r>
      <w:r w:rsidR="008A7110" w:rsidRPr="00A96E5F">
        <w:rPr>
          <w:rFonts w:asciiTheme="minorHAnsi" w:eastAsia="Times New Roman" w:hAnsiTheme="minorHAnsi" w:cs="Arial"/>
          <w:lang w:eastAsia="pl-PL"/>
        </w:rPr>
        <w:t>wraz z załącznikami.</w:t>
      </w:r>
    </w:p>
    <w:p w:rsidR="00315CB9" w:rsidRPr="00A96E5F" w:rsidRDefault="00171C6A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Obowiązkowymi z</w:t>
      </w:r>
      <w:r w:rsidR="005E0BAA" w:rsidRPr="00A96E5F">
        <w:rPr>
          <w:rFonts w:asciiTheme="minorHAnsi" w:eastAsia="Times New Roman" w:hAnsiTheme="minorHAnsi" w:cs="Arial"/>
          <w:lang w:eastAsia="pl-PL"/>
        </w:rPr>
        <w:t>ałącznikami do wniosku są dokumenty (oryginały lub kopie) poświadczające spełnienie kryteriów dostępu b – f wymienionych niżej.</w:t>
      </w:r>
    </w:p>
    <w:p w:rsidR="00491B07" w:rsidRPr="00A96E5F" w:rsidRDefault="00EE73C1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Wnioski z załącznikami </w:t>
      </w:r>
      <w:r w:rsidR="00B964AC" w:rsidRPr="00A96E5F">
        <w:rPr>
          <w:rFonts w:asciiTheme="minorHAnsi" w:eastAsia="Times New Roman" w:hAnsiTheme="minorHAnsi" w:cs="Arial"/>
          <w:lang w:eastAsia="pl-PL"/>
        </w:rPr>
        <w:t>należy złożyć w</w:t>
      </w:r>
      <w:r w:rsidR="00947E24" w:rsidRPr="00A96E5F">
        <w:rPr>
          <w:rFonts w:asciiTheme="minorHAnsi" w:eastAsia="Times New Roman" w:hAnsiTheme="minorHAnsi" w:cs="Arial"/>
          <w:lang w:eastAsia="pl-PL"/>
        </w:rPr>
        <w:t>:</w:t>
      </w:r>
    </w:p>
    <w:p w:rsidR="00491B07" w:rsidRPr="00A96E5F" w:rsidRDefault="004B3248" w:rsidP="00A96E5F">
      <w:pPr>
        <w:pStyle w:val="Akapitzlist"/>
        <w:numPr>
          <w:ilvl w:val="2"/>
          <w:numId w:val="30"/>
        </w:numPr>
        <w:spacing w:after="120"/>
        <w:ind w:left="1560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</w:t>
      </w:r>
      <w:r w:rsidR="00491B07" w:rsidRPr="00A96E5F">
        <w:rPr>
          <w:rFonts w:asciiTheme="minorHAnsi" w:eastAsia="Times New Roman" w:hAnsiTheme="minorHAnsi" w:cs="Arial"/>
          <w:lang w:eastAsia="pl-PL"/>
        </w:rPr>
        <w:t xml:space="preserve">miny z woj. </w:t>
      </w:r>
      <w:r w:rsidRPr="00A96E5F">
        <w:rPr>
          <w:rFonts w:asciiTheme="minorHAnsi" w:eastAsia="Times New Roman" w:hAnsiTheme="minorHAnsi" w:cs="Arial"/>
          <w:lang w:eastAsia="pl-PL"/>
        </w:rPr>
        <w:t xml:space="preserve">opolskiego </w:t>
      </w:r>
      <w:r w:rsidR="00947E24" w:rsidRPr="00A96E5F">
        <w:rPr>
          <w:rFonts w:asciiTheme="minorHAnsi" w:eastAsia="Times New Roman" w:hAnsiTheme="minorHAnsi" w:cs="Arial"/>
          <w:lang w:eastAsia="pl-PL"/>
        </w:rPr>
        <w:t>–</w:t>
      </w:r>
      <w:r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="00947E24" w:rsidRPr="00A96E5F">
        <w:rPr>
          <w:rFonts w:asciiTheme="minorHAnsi" w:eastAsia="Times New Roman" w:hAnsiTheme="minorHAnsi" w:cs="Arial"/>
          <w:lang w:eastAsia="pl-PL"/>
        </w:rPr>
        <w:t>Opolskie Centrum Wsparcia Inicjatyw Pozarządowych OCWIP, ul. Damrota 4, m. 35-36, 45-064 Opole,</w:t>
      </w:r>
    </w:p>
    <w:p w:rsidR="00947E24" w:rsidRPr="00A96E5F" w:rsidRDefault="00491B07" w:rsidP="00A96E5F">
      <w:pPr>
        <w:pStyle w:val="Akapitzlist"/>
        <w:numPr>
          <w:ilvl w:val="2"/>
          <w:numId w:val="30"/>
        </w:numPr>
        <w:spacing w:after="120"/>
        <w:ind w:left="1560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gminy z woj. śląskiego -</w:t>
      </w:r>
      <w:r w:rsidR="00EE73C1" w:rsidRPr="00A96E5F">
        <w:rPr>
          <w:rFonts w:asciiTheme="minorHAnsi" w:eastAsia="Times New Roman" w:hAnsiTheme="minorHAnsi" w:cs="Arial"/>
          <w:lang w:eastAsia="pl-PL"/>
        </w:rPr>
        <w:t xml:space="preserve"> Centrum Rozwoju </w:t>
      </w:r>
      <w:r w:rsidR="006E4FEC" w:rsidRPr="00A96E5F">
        <w:rPr>
          <w:rFonts w:asciiTheme="minorHAnsi" w:eastAsia="Times New Roman" w:hAnsiTheme="minorHAnsi" w:cs="Arial"/>
          <w:lang w:eastAsia="pl-PL"/>
        </w:rPr>
        <w:t>Inicjatyw Społecznych CRIS, ul. </w:t>
      </w:r>
      <w:r w:rsidR="00EE73C1" w:rsidRPr="00A96E5F">
        <w:rPr>
          <w:rFonts w:asciiTheme="minorHAnsi" w:eastAsia="Times New Roman" w:hAnsiTheme="minorHAnsi" w:cs="Arial"/>
          <w:lang w:eastAsia="pl-PL"/>
        </w:rPr>
        <w:t>Kościuszki 22/5, 44-200 Rybnik</w:t>
      </w:r>
    </w:p>
    <w:p w:rsidR="00EE73C1" w:rsidRPr="00A96E5F" w:rsidRDefault="00EE73C1" w:rsidP="00A96E5F">
      <w:pPr>
        <w:pStyle w:val="Akapitzlist"/>
        <w:spacing w:after="120"/>
        <w:ind w:left="127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osobiście lub pocztą.</w:t>
      </w:r>
      <w:r w:rsidR="00947E24"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="007E256B" w:rsidRPr="00A96E5F">
        <w:rPr>
          <w:rFonts w:asciiTheme="minorHAnsi" w:eastAsia="Times New Roman" w:hAnsiTheme="minorHAnsi" w:cs="Arial"/>
          <w:lang w:eastAsia="pl-PL"/>
        </w:rPr>
        <w:t>Możliwe jest również przekazanie wniosku z załącznikami konsultantowi ds. procesów konsultacyjnych zatrudnionemu przez CRIS/OCWIP.</w:t>
      </w:r>
    </w:p>
    <w:p w:rsidR="00FC13C7" w:rsidRPr="00A96E5F" w:rsidRDefault="00FC13C7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Nabór wniosków rozpoczyna się </w:t>
      </w:r>
      <w:r w:rsidR="00946962">
        <w:rPr>
          <w:rFonts w:asciiTheme="minorHAnsi" w:eastAsia="Times New Roman" w:hAnsiTheme="minorHAnsi" w:cs="Arial"/>
          <w:lang w:eastAsia="pl-PL"/>
        </w:rPr>
        <w:t>04.02.</w:t>
      </w:r>
      <w:r w:rsidR="008008D6" w:rsidRPr="00A96E5F">
        <w:rPr>
          <w:rFonts w:asciiTheme="minorHAnsi" w:eastAsia="Times New Roman" w:hAnsiTheme="minorHAnsi" w:cs="Arial"/>
          <w:lang w:eastAsia="pl-PL"/>
        </w:rPr>
        <w:t xml:space="preserve">2019 r. </w:t>
      </w:r>
      <w:r w:rsidRPr="00A96E5F">
        <w:rPr>
          <w:rFonts w:asciiTheme="minorHAnsi" w:eastAsia="Times New Roman" w:hAnsiTheme="minorHAnsi" w:cs="Arial"/>
          <w:lang w:eastAsia="pl-PL"/>
        </w:rPr>
        <w:t xml:space="preserve">i </w:t>
      </w:r>
      <w:r w:rsidR="00B93B79" w:rsidRPr="00A96E5F">
        <w:rPr>
          <w:rFonts w:asciiTheme="minorHAnsi" w:eastAsia="Times New Roman" w:hAnsiTheme="minorHAnsi" w:cs="Arial"/>
          <w:lang w:eastAsia="pl-PL"/>
        </w:rPr>
        <w:t>trwa d</w:t>
      </w:r>
      <w:r w:rsidR="00491B07" w:rsidRPr="00A96E5F">
        <w:rPr>
          <w:rFonts w:asciiTheme="minorHAnsi" w:eastAsia="Times New Roman" w:hAnsiTheme="minorHAnsi" w:cs="Arial"/>
          <w:lang w:eastAsia="pl-PL"/>
        </w:rPr>
        <w:t>o 21.06.2019 r. lub</w:t>
      </w:r>
      <w:r w:rsidR="00846EAF" w:rsidRPr="00A96E5F">
        <w:rPr>
          <w:rFonts w:asciiTheme="minorHAnsi" w:eastAsia="Times New Roman" w:hAnsiTheme="minorHAnsi" w:cs="Arial"/>
          <w:lang w:eastAsia="pl-PL"/>
        </w:rPr>
        <w:t xml:space="preserve"> do momentu wyczerpania środków przeznaczonych na granty dla gmin.</w:t>
      </w:r>
    </w:p>
    <w:p w:rsidR="00FC13C7" w:rsidRPr="00A96E5F" w:rsidRDefault="00FC13C7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hAnsiTheme="minorHAnsi"/>
        </w:rPr>
      </w:pPr>
      <w:r w:rsidRPr="00A96E5F">
        <w:rPr>
          <w:rFonts w:asciiTheme="minorHAnsi" w:eastAsia="Times New Roman" w:hAnsiTheme="minorHAnsi" w:cs="Arial"/>
          <w:lang w:eastAsia="pl-PL"/>
        </w:rPr>
        <w:lastRenderedPageBreak/>
        <w:t xml:space="preserve">Zgłoszenia gmin są rozpatrywane przez komisję konkursową. </w:t>
      </w:r>
      <w:r w:rsidRPr="00A96E5F">
        <w:rPr>
          <w:rFonts w:asciiTheme="minorHAnsi" w:hAnsiTheme="minorHAnsi"/>
        </w:rPr>
        <w:t>W jej skład wejdą przedstawiciele członków Partnerstwa realizującego  projekt, w tym:  konsultanci ds. procesów konsultacyjnych/opiekunowie gmin, urbaniści, koordynator projektu.</w:t>
      </w:r>
    </w:p>
    <w:p w:rsidR="008008D6" w:rsidRPr="00A96E5F" w:rsidRDefault="008008D6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Pierwsze posiedzenie komisji konkursowej odbędzie się nie później niż </w:t>
      </w:r>
      <w:r w:rsidR="00A61E92" w:rsidRPr="00A96E5F">
        <w:rPr>
          <w:rFonts w:asciiTheme="minorHAnsi" w:eastAsia="Times New Roman" w:hAnsiTheme="minorHAnsi" w:cs="Arial"/>
          <w:lang w:eastAsia="pl-PL"/>
        </w:rPr>
        <w:t>31.03.</w:t>
      </w:r>
      <w:r w:rsidRPr="00A96E5F">
        <w:rPr>
          <w:rFonts w:asciiTheme="minorHAnsi" w:eastAsia="Times New Roman" w:hAnsiTheme="minorHAnsi" w:cs="Arial"/>
          <w:lang w:eastAsia="pl-PL"/>
        </w:rPr>
        <w:t>2019 r. Kolejne posiedzenia komisji będą odbywać się cyklicznie raz na miesiąc do momentu wyczerpania środków przeznaczonych na granty dla gmin.</w:t>
      </w:r>
    </w:p>
    <w:p w:rsidR="008008D6" w:rsidRPr="00A96E5F" w:rsidRDefault="008008D6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Komisja </w:t>
      </w:r>
      <w:r w:rsidR="00A61E92" w:rsidRPr="00A96E5F">
        <w:rPr>
          <w:rFonts w:asciiTheme="minorHAnsi" w:eastAsia="Times New Roman" w:hAnsiTheme="minorHAnsi" w:cs="Arial"/>
          <w:lang w:eastAsia="pl-PL"/>
        </w:rPr>
        <w:t xml:space="preserve">konkursowa </w:t>
      </w:r>
      <w:r w:rsidRPr="00A96E5F">
        <w:rPr>
          <w:rFonts w:asciiTheme="minorHAnsi" w:eastAsia="Times New Roman" w:hAnsiTheme="minorHAnsi" w:cs="Arial"/>
          <w:lang w:eastAsia="pl-PL"/>
        </w:rPr>
        <w:t>może zebrać się również w sytuacji, jeśli pojawią się środki możliwe do przeznaczenia na granty dla gmin (np. z oszczędności).</w:t>
      </w:r>
    </w:p>
    <w:p w:rsidR="00FC13C7" w:rsidRPr="00A96E5F" w:rsidRDefault="00FC13C7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 ramach oceny </w:t>
      </w:r>
      <w:r w:rsidR="00A61E92" w:rsidRPr="00A96E5F">
        <w:rPr>
          <w:rFonts w:asciiTheme="minorHAnsi" w:eastAsia="Times New Roman" w:hAnsiTheme="minorHAnsi" w:cs="Arial"/>
          <w:lang w:eastAsia="pl-PL"/>
        </w:rPr>
        <w:t>k</w:t>
      </w:r>
      <w:r w:rsidRPr="00A96E5F">
        <w:rPr>
          <w:rFonts w:asciiTheme="minorHAnsi" w:eastAsia="Times New Roman" w:hAnsiTheme="minorHAnsi" w:cs="Arial"/>
          <w:lang w:eastAsia="pl-PL"/>
        </w:rPr>
        <w:t xml:space="preserve">omisja </w:t>
      </w:r>
      <w:r w:rsidR="00A61E92" w:rsidRPr="00A96E5F">
        <w:rPr>
          <w:rFonts w:asciiTheme="minorHAnsi" w:eastAsia="Times New Roman" w:hAnsiTheme="minorHAnsi" w:cs="Arial"/>
          <w:lang w:eastAsia="pl-PL"/>
        </w:rPr>
        <w:t xml:space="preserve">konkursowa </w:t>
      </w:r>
      <w:r w:rsidRPr="00A96E5F">
        <w:rPr>
          <w:rFonts w:asciiTheme="minorHAnsi" w:eastAsia="Times New Roman" w:hAnsiTheme="minorHAnsi" w:cs="Arial"/>
          <w:lang w:eastAsia="pl-PL"/>
        </w:rPr>
        <w:t>weryfikuje, czy wniosek spełnia kryteria formalne i kryteria merytoryczne.</w:t>
      </w:r>
    </w:p>
    <w:p w:rsidR="00FC13C7" w:rsidRPr="00A96E5F" w:rsidRDefault="00FC13C7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Wniosek, który nie spełnia któregokolwiek z kryteriów formalnych nie podlega ocenie pod kątem spełnienia kryteriów merytorycznych. </w:t>
      </w:r>
    </w:p>
    <w:p w:rsidR="005E0BAA" w:rsidRPr="00A96E5F" w:rsidRDefault="0031505C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Ocena merytoryczna komisji </w:t>
      </w:r>
      <w:r w:rsidR="00A61E92" w:rsidRPr="00A96E5F">
        <w:rPr>
          <w:rFonts w:asciiTheme="minorHAnsi" w:eastAsia="Times New Roman" w:hAnsiTheme="minorHAnsi" w:cs="Arial"/>
          <w:lang w:eastAsia="pl-PL"/>
        </w:rPr>
        <w:t xml:space="preserve">konkursowej </w:t>
      </w:r>
      <w:r w:rsidRPr="00A96E5F">
        <w:rPr>
          <w:rFonts w:asciiTheme="minorHAnsi" w:eastAsia="Times New Roman" w:hAnsiTheme="minorHAnsi" w:cs="Arial"/>
          <w:lang w:eastAsia="pl-PL"/>
        </w:rPr>
        <w:t>ma charakter punktowy</w:t>
      </w:r>
      <w:r w:rsidR="00A61E92" w:rsidRPr="00A96E5F">
        <w:rPr>
          <w:rFonts w:asciiTheme="minorHAnsi" w:eastAsia="Times New Roman" w:hAnsiTheme="minorHAnsi" w:cs="Arial"/>
          <w:lang w:eastAsia="pl-PL"/>
        </w:rPr>
        <w:t>.</w:t>
      </w:r>
      <w:r w:rsidR="0080385F" w:rsidRPr="00A96E5F">
        <w:rPr>
          <w:rFonts w:asciiTheme="minorHAnsi" w:eastAsia="Times New Roman" w:hAnsiTheme="minorHAnsi" w:cs="Arial"/>
          <w:lang w:eastAsia="pl-PL"/>
        </w:rPr>
        <w:t xml:space="preserve"> Na podstawie przyznanych punktów tworzona jest po każdym posiedzeniu komisji konkursowej </w:t>
      </w:r>
      <w:r w:rsidR="00502317" w:rsidRPr="00A96E5F">
        <w:rPr>
          <w:rFonts w:asciiTheme="minorHAnsi" w:eastAsia="Times New Roman" w:hAnsiTheme="minorHAnsi" w:cs="Arial"/>
          <w:lang w:eastAsia="pl-PL"/>
        </w:rPr>
        <w:t xml:space="preserve">osobna dla każdego województwa </w:t>
      </w:r>
      <w:r w:rsidR="0080385F" w:rsidRPr="00A96E5F">
        <w:rPr>
          <w:rFonts w:asciiTheme="minorHAnsi" w:eastAsia="Times New Roman" w:hAnsiTheme="minorHAnsi" w:cs="Arial"/>
          <w:lang w:eastAsia="pl-PL"/>
        </w:rPr>
        <w:t>lista rankingowa</w:t>
      </w:r>
      <w:r w:rsidR="00D02ED3" w:rsidRPr="00A96E5F">
        <w:rPr>
          <w:rFonts w:asciiTheme="minorHAnsi" w:eastAsia="Times New Roman" w:hAnsiTheme="minorHAnsi" w:cs="Arial"/>
          <w:lang w:eastAsia="pl-PL"/>
        </w:rPr>
        <w:t xml:space="preserve"> z wynikami rekrutacji.</w:t>
      </w:r>
    </w:p>
    <w:p w:rsidR="00A2336A" w:rsidRPr="00A96E5F" w:rsidRDefault="00A61E92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List</w:t>
      </w:r>
      <w:r w:rsidR="00502317" w:rsidRPr="00A96E5F">
        <w:rPr>
          <w:rFonts w:asciiTheme="minorHAnsi" w:eastAsia="Times New Roman" w:hAnsiTheme="minorHAnsi" w:cs="Arial"/>
          <w:lang w:eastAsia="pl-PL"/>
        </w:rPr>
        <w:t>y</w:t>
      </w:r>
      <w:r w:rsidRPr="00A96E5F">
        <w:rPr>
          <w:rFonts w:asciiTheme="minorHAnsi" w:eastAsia="Times New Roman" w:hAnsiTheme="minorHAnsi" w:cs="Arial"/>
          <w:lang w:eastAsia="pl-PL"/>
        </w:rPr>
        <w:t xml:space="preserve"> rankingow</w:t>
      </w:r>
      <w:r w:rsidR="00502317" w:rsidRPr="00A96E5F">
        <w:rPr>
          <w:rFonts w:asciiTheme="minorHAnsi" w:eastAsia="Times New Roman" w:hAnsiTheme="minorHAnsi" w:cs="Arial"/>
          <w:lang w:eastAsia="pl-PL"/>
        </w:rPr>
        <w:t>e</w:t>
      </w:r>
      <w:r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="00A2336A" w:rsidRPr="00A96E5F">
        <w:rPr>
          <w:rFonts w:asciiTheme="minorHAnsi" w:eastAsia="Times New Roman" w:hAnsiTheme="minorHAnsi" w:cs="Arial"/>
          <w:lang w:eastAsia="pl-PL"/>
        </w:rPr>
        <w:t xml:space="preserve">gmin przyjętych do projektu </w:t>
      </w:r>
      <w:r w:rsidR="00502317" w:rsidRPr="00A96E5F">
        <w:rPr>
          <w:rFonts w:asciiTheme="minorHAnsi" w:eastAsia="Times New Roman" w:hAnsiTheme="minorHAnsi" w:cs="Arial"/>
          <w:lang w:eastAsia="pl-PL"/>
        </w:rPr>
        <w:t>są</w:t>
      </w:r>
      <w:r w:rsidR="00965B65" w:rsidRPr="00A96E5F">
        <w:rPr>
          <w:rFonts w:asciiTheme="minorHAnsi" w:eastAsia="Times New Roman" w:hAnsiTheme="minorHAnsi" w:cs="Arial"/>
          <w:lang w:eastAsia="pl-PL"/>
        </w:rPr>
        <w:t xml:space="preserve"> zamieszczan</w:t>
      </w:r>
      <w:r w:rsidR="00502317" w:rsidRPr="00A96E5F">
        <w:rPr>
          <w:rFonts w:asciiTheme="minorHAnsi" w:eastAsia="Times New Roman" w:hAnsiTheme="minorHAnsi" w:cs="Arial"/>
          <w:lang w:eastAsia="pl-PL"/>
        </w:rPr>
        <w:t>e</w:t>
      </w:r>
      <w:r w:rsidR="00965B65"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="00A2336A" w:rsidRPr="00A96E5F">
        <w:rPr>
          <w:rFonts w:asciiTheme="minorHAnsi" w:eastAsia="Times New Roman" w:hAnsiTheme="minorHAnsi" w:cs="Arial"/>
          <w:lang w:eastAsia="pl-PL"/>
        </w:rPr>
        <w:t xml:space="preserve">na stronie </w:t>
      </w:r>
      <w:r w:rsidR="00965B65" w:rsidRPr="00A96E5F">
        <w:rPr>
          <w:rFonts w:asciiTheme="minorHAnsi" w:eastAsia="Times New Roman" w:hAnsiTheme="minorHAnsi" w:cs="Arial"/>
          <w:lang w:eastAsia="pl-PL"/>
        </w:rPr>
        <w:t xml:space="preserve">CRIS </w:t>
      </w:r>
      <w:r w:rsidR="00FE3C86" w:rsidRPr="00A96E5F">
        <w:rPr>
          <w:rFonts w:asciiTheme="minorHAnsi" w:eastAsia="Times New Roman" w:hAnsiTheme="minorHAnsi" w:cs="Arial"/>
          <w:lang w:eastAsia="pl-PL"/>
        </w:rPr>
        <w:br/>
      </w:r>
      <w:r w:rsidR="00965B65" w:rsidRPr="00A96E5F">
        <w:rPr>
          <w:rFonts w:asciiTheme="minorHAnsi" w:eastAsia="Times New Roman" w:hAnsiTheme="minorHAnsi" w:cs="Arial"/>
          <w:lang w:eastAsia="pl-PL"/>
        </w:rPr>
        <w:t xml:space="preserve">(w przypadki gmin z woj. śląskiego) oraz </w:t>
      </w:r>
      <w:r w:rsidR="00165A7B" w:rsidRPr="00A96E5F">
        <w:rPr>
          <w:rFonts w:asciiTheme="minorHAnsi" w:eastAsia="Times New Roman" w:hAnsiTheme="minorHAnsi" w:cs="Arial"/>
          <w:lang w:eastAsia="pl-PL"/>
        </w:rPr>
        <w:t xml:space="preserve">Opolskiego Centrum Rozwoju Wspierania Inicjatyw </w:t>
      </w:r>
      <w:r w:rsidR="00D02ED3" w:rsidRPr="00A96E5F">
        <w:rPr>
          <w:rFonts w:asciiTheme="minorHAnsi" w:eastAsia="Times New Roman" w:hAnsiTheme="minorHAnsi" w:cs="Arial"/>
          <w:lang w:eastAsia="pl-PL"/>
        </w:rPr>
        <w:t>P</w:t>
      </w:r>
      <w:r w:rsidR="00165A7B" w:rsidRPr="00A96E5F">
        <w:rPr>
          <w:rFonts w:asciiTheme="minorHAnsi" w:eastAsia="Times New Roman" w:hAnsiTheme="minorHAnsi" w:cs="Arial"/>
          <w:lang w:eastAsia="pl-PL"/>
        </w:rPr>
        <w:t xml:space="preserve">ozarządowych </w:t>
      </w:r>
      <w:r w:rsidR="00965B65" w:rsidRPr="00A96E5F">
        <w:rPr>
          <w:rFonts w:asciiTheme="minorHAnsi" w:eastAsia="Times New Roman" w:hAnsiTheme="minorHAnsi" w:cs="Arial"/>
          <w:lang w:eastAsia="pl-PL"/>
        </w:rPr>
        <w:t>OCWIP (w przypadku gmin z woj. opolskiego)</w:t>
      </w:r>
      <w:r w:rsidR="00A2336A" w:rsidRPr="00A96E5F">
        <w:rPr>
          <w:rFonts w:asciiTheme="minorHAnsi" w:eastAsia="Times New Roman" w:hAnsiTheme="minorHAnsi" w:cs="Arial"/>
          <w:lang w:eastAsia="pl-PL"/>
        </w:rPr>
        <w:t xml:space="preserve">. </w:t>
      </w:r>
      <w:r w:rsidR="00965B65" w:rsidRPr="00A96E5F">
        <w:rPr>
          <w:rFonts w:asciiTheme="minorHAnsi" w:eastAsia="Times New Roman" w:hAnsiTheme="minorHAnsi" w:cs="Arial"/>
          <w:lang w:eastAsia="pl-PL"/>
        </w:rPr>
        <w:t xml:space="preserve">Każda gmina uczestnicząca w rekrutacji otrzymuje również informację o wynikach pocztą elektroniczną </w:t>
      </w:r>
      <w:r w:rsidR="00A2336A" w:rsidRPr="00A96E5F">
        <w:rPr>
          <w:rFonts w:asciiTheme="minorHAnsi" w:eastAsia="Times New Roman" w:hAnsiTheme="minorHAnsi" w:cs="Arial"/>
          <w:lang w:eastAsia="pl-PL"/>
        </w:rPr>
        <w:t>na adres wskaz</w:t>
      </w:r>
      <w:r w:rsidR="0080385F" w:rsidRPr="00A96E5F">
        <w:rPr>
          <w:rFonts w:asciiTheme="minorHAnsi" w:eastAsia="Times New Roman" w:hAnsiTheme="minorHAnsi" w:cs="Arial"/>
          <w:lang w:eastAsia="pl-PL"/>
        </w:rPr>
        <w:t>any w formularzu zgłoszeniowym.</w:t>
      </w:r>
    </w:p>
    <w:p w:rsidR="00A2336A" w:rsidRPr="00A96E5F" w:rsidRDefault="00A2336A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Od decyzji </w:t>
      </w:r>
      <w:r w:rsidR="00DE6452" w:rsidRPr="00A96E5F">
        <w:rPr>
          <w:rFonts w:asciiTheme="minorHAnsi" w:eastAsia="Times New Roman" w:hAnsiTheme="minorHAnsi" w:cs="Arial"/>
          <w:lang w:eastAsia="pl-PL"/>
        </w:rPr>
        <w:t>k</w:t>
      </w:r>
      <w:r w:rsidRPr="00A96E5F">
        <w:rPr>
          <w:rFonts w:asciiTheme="minorHAnsi" w:eastAsia="Times New Roman" w:hAnsiTheme="minorHAnsi" w:cs="Arial"/>
          <w:lang w:eastAsia="pl-PL"/>
        </w:rPr>
        <w:t xml:space="preserve">omisji </w:t>
      </w:r>
      <w:r w:rsidR="00DE6452" w:rsidRPr="00A96E5F">
        <w:rPr>
          <w:rFonts w:asciiTheme="minorHAnsi" w:eastAsia="Times New Roman" w:hAnsiTheme="minorHAnsi" w:cs="Arial"/>
          <w:lang w:eastAsia="pl-PL"/>
        </w:rPr>
        <w:t xml:space="preserve">konkursowej </w:t>
      </w:r>
      <w:r w:rsidRPr="00A96E5F">
        <w:rPr>
          <w:rFonts w:asciiTheme="minorHAnsi" w:eastAsia="Times New Roman" w:hAnsiTheme="minorHAnsi" w:cs="Arial"/>
          <w:lang w:eastAsia="pl-PL"/>
        </w:rPr>
        <w:t xml:space="preserve">przysługuje odwołanie. </w:t>
      </w:r>
      <w:r w:rsidR="00DE6452" w:rsidRPr="00A96E5F">
        <w:rPr>
          <w:rFonts w:asciiTheme="minorHAnsi" w:eastAsia="Times New Roman" w:hAnsiTheme="minorHAnsi" w:cs="Arial"/>
          <w:lang w:eastAsia="pl-PL"/>
        </w:rPr>
        <w:t xml:space="preserve">Należy złożyć je </w:t>
      </w:r>
      <w:r w:rsidRPr="00A96E5F">
        <w:rPr>
          <w:rFonts w:asciiTheme="minorHAnsi" w:eastAsia="Times New Roman" w:hAnsiTheme="minorHAnsi" w:cs="Arial"/>
          <w:lang w:eastAsia="pl-PL"/>
        </w:rPr>
        <w:t xml:space="preserve">w formie pisemnej </w:t>
      </w:r>
      <w:r w:rsidR="00DE6452" w:rsidRPr="00A96E5F">
        <w:rPr>
          <w:rFonts w:asciiTheme="minorHAnsi" w:eastAsia="Times New Roman" w:hAnsiTheme="minorHAnsi" w:cs="Arial"/>
          <w:lang w:eastAsia="pl-PL"/>
        </w:rPr>
        <w:t xml:space="preserve">wraz z uzasadnieniem </w:t>
      </w:r>
      <w:r w:rsidRPr="00A96E5F">
        <w:rPr>
          <w:rFonts w:asciiTheme="minorHAnsi" w:eastAsia="Times New Roman" w:hAnsiTheme="minorHAnsi" w:cs="Arial"/>
          <w:lang w:eastAsia="pl-PL"/>
        </w:rPr>
        <w:t xml:space="preserve">w terminie </w:t>
      </w:r>
      <w:r w:rsidR="00DE6452" w:rsidRPr="00A96E5F">
        <w:rPr>
          <w:rFonts w:asciiTheme="minorHAnsi" w:eastAsia="Times New Roman" w:hAnsiTheme="minorHAnsi" w:cs="Arial"/>
          <w:lang w:eastAsia="pl-PL"/>
        </w:rPr>
        <w:t xml:space="preserve">do </w:t>
      </w:r>
      <w:r w:rsidRPr="00A96E5F">
        <w:rPr>
          <w:rFonts w:asciiTheme="minorHAnsi" w:eastAsia="Times New Roman" w:hAnsiTheme="minorHAnsi" w:cs="Arial"/>
          <w:lang w:eastAsia="pl-PL"/>
        </w:rPr>
        <w:t>5 dni roboczych od dnia opublikowania wynik</w:t>
      </w:r>
      <w:r w:rsidR="00DE6452" w:rsidRPr="00A96E5F">
        <w:rPr>
          <w:rFonts w:asciiTheme="minorHAnsi" w:eastAsia="Times New Roman" w:hAnsiTheme="minorHAnsi" w:cs="Arial"/>
          <w:lang w:eastAsia="pl-PL"/>
        </w:rPr>
        <w:t>ów</w:t>
      </w:r>
      <w:r w:rsidRPr="00A96E5F">
        <w:rPr>
          <w:rFonts w:asciiTheme="minorHAnsi" w:eastAsia="Times New Roman" w:hAnsiTheme="minorHAnsi" w:cs="Arial"/>
          <w:lang w:eastAsia="pl-PL"/>
        </w:rPr>
        <w:t>. Odwoła</w:t>
      </w:r>
      <w:r w:rsidR="00DE6452" w:rsidRPr="00A96E5F">
        <w:rPr>
          <w:rFonts w:asciiTheme="minorHAnsi" w:eastAsia="Times New Roman" w:hAnsiTheme="minorHAnsi" w:cs="Arial"/>
          <w:lang w:eastAsia="pl-PL"/>
        </w:rPr>
        <w:t>nie podlega rozpatrzeniu przez k</w:t>
      </w:r>
      <w:r w:rsidRPr="00A96E5F">
        <w:rPr>
          <w:rFonts w:asciiTheme="minorHAnsi" w:eastAsia="Times New Roman" w:hAnsiTheme="minorHAnsi" w:cs="Arial"/>
          <w:lang w:eastAsia="pl-PL"/>
        </w:rPr>
        <w:t xml:space="preserve">omisję </w:t>
      </w:r>
      <w:r w:rsidR="00DE6452" w:rsidRPr="00A96E5F">
        <w:rPr>
          <w:rFonts w:asciiTheme="minorHAnsi" w:eastAsia="Times New Roman" w:hAnsiTheme="minorHAnsi" w:cs="Arial"/>
          <w:lang w:eastAsia="pl-PL"/>
        </w:rPr>
        <w:t>konkursową</w:t>
      </w:r>
      <w:r w:rsidR="006403BC"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Pr="00A96E5F">
        <w:rPr>
          <w:rFonts w:asciiTheme="minorHAnsi" w:eastAsia="Times New Roman" w:hAnsiTheme="minorHAnsi" w:cs="Arial"/>
          <w:lang w:eastAsia="pl-PL"/>
        </w:rPr>
        <w:t xml:space="preserve">w terminie 7 dni roboczych. Wynik odwołania jest niezwłocznie przekazany gminie. Od negatywnej decyzji nie przysługują gminie dalsze środki odwoławcze. </w:t>
      </w:r>
    </w:p>
    <w:p w:rsidR="0080385F" w:rsidRPr="00A96E5F" w:rsidRDefault="0080385F" w:rsidP="00A96E5F">
      <w:pPr>
        <w:pStyle w:val="Akapitzlist"/>
        <w:numPr>
          <w:ilvl w:val="1"/>
          <w:numId w:val="12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 razie rezygn</w:t>
      </w:r>
      <w:r w:rsidR="00502317" w:rsidRPr="00A96E5F">
        <w:rPr>
          <w:rFonts w:asciiTheme="minorHAnsi" w:eastAsia="Times New Roman" w:hAnsiTheme="minorHAnsi" w:cs="Arial"/>
          <w:lang w:eastAsia="pl-PL"/>
        </w:rPr>
        <w:t>acji zakwalifikowanej do projektu gmin</w:t>
      </w:r>
      <w:r w:rsidRPr="00A96E5F">
        <w:rPr>
          <w:rFonts w:asciiTheme="minorHAnsi" w:eastAsia="Times New Roman" w:hAnsiTheme="minorHAnsi" w:cs="Arial"/>
          <w:lang w:eastAsia="pl-PL"/>
        </w:rPr>
        <w:t xml:space="preserve">y, </w:t>
      </w:r>
      <w:r w:rsidR="00165A7B" w:rsidRPr="00A96E5F">
        <w:rPr>
          <w:rFonts w:asciiTheme="minorHAnsi" w:eastAsia="Times New Roman" w:hAnsiTheme="minorHAnsi" w:cs="Arial"/>
          <w:lang w:eastAsia="pl-PL"/>
        </w:rPr>
        <w:t xml:space="preserve">komisja konkursowa ma prawo </w:t>
      </w:r>
      <w:r w:rsidR="00D02ED3" w:rsidRPr="00A96E5F">
        <w:rPr>
          <w:rFonts w:asciiTheme="minorHAnsi" w:eastAsia="Times New Roman" w:hAnsiTheme="minorHAnsi" w:cs="Arial"/>
          <w:lang w:eastAsia="pl-PL"/>
        </w:rPr>
        <w:t>zaprosić do udziału inną gminę</w:t>
      </w:r>
      <w:r w:rsidR="00502317" w:rsidRPr="00A96E5F">
        <w:rPr>
          <w:rFonts w:asciiTheme="minorHAnsi" w:eastAsia="Times New Roman" w:hAnsiTheme="minorHAnsi" w:cs="Arial"/>
          <w:lang w:eastAsia="pl-PL"/>
        </w:rPr>
        <w:t xml:space="preserve"> z tej samej listy rankingowej</w:t>
      </w:r>
      <w:r w:rsidR="001B096A" w:rsidRPr="00A96E5F">
        <w:rPr>
          <w:rFonts w:asciiTheme="minorHAnsi" w:eastAsia="Times New Roman" w:hAnsiTheme="minorHAnsi" w:cs="Arial"/>
          <w:lang w:eastAsia="pl-PL"/>
        </w:rPr>
        <w:t>.</w:t>
      </w:r>
    </w:p>
    <w:p w:rsidR="009C7BD9" w:rsidRPr="00A96E5F" w:rsidRDefault="009C7BD9" w:rsidP="0004742E">
      <w:pPr>
        <w:spacing w:after="120"/>
        <w:rPr>
          <w:rFonts w:asciiTheme="minorHAnsi" w:eastAsia="Times New Roman" w:hAnsiTheme="minorHAnsi" w:cs="Arial"/>
          <w:b/>
          <w:lang w:eastAsia="pl-PL"/>
        </w:rPr>
      </w:pPr>
    </w:p>
    <w:p w:rsidR="00030B4B" w:rsidRPr="00A96E5F" w:rsidRDefault="00030B4B" w:rsidP="00A96E5F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  <w:b/>
          <w:lang w:eastAsia="pl-PL"/>
        </w:rPr>
        <w:t>Kryteri</w:t>
      </w:r>
      <w:r w:rsidRPr="00A96E5F">
        <w:rPr>
          <w:rFonts w:asciiTheme="minorHAnsi" w:eastAsia="Times New Roman" w:hAnsiTheme="minorHAnsi" w:cs="Arial"/>
          <w:b/>
          <w:iCs/>
          <w:lang w:eastAsia="pl-PL"/>
        </w:rPr>
        <w:t xml:space="preserve">a </w:t>
      </w:r>
      <w:r w:rsidRPr="00A96E5F">
        <w:rPr>
          <w:rFonts w:asciiTheme="minorHAnsi" w:eastAsia="Times New Roman" w:hAnsiTheme="minorHAnsi" w:cs="Arial"/>
          <w:b/>
          <w:lang w:eastAsia="pl-PL"/>
        </w:rPr>
        <w:t>wybor</w:t>
      </w:r>
      <w:r w:rsidRPr="00A96E5F">
        <w:rPr>
          <w:rFonts w:asciiTheme="minorHAnsi" w:eastAsia="Times New Roman" w:hAnsiTheme="minorHAnsi" w:cs="Arial"/>
          <w:b/>
          <w:iCs/>
          <w:lang w:eastAsia="pl-PL"/>
        </w:rPr>
        <w:t xml:space="preserve">u </w:t>
      </w:r>
      <w:proofErr w:type="spellStart"/>
      <w:r w:rsidRPr="00A96E5F">
        <w:rPr>
          <w:rFonts w:asciiTheme="minorHAnsi" w:hAnsiTheme="minorHAnsi"/>
          <w:b/>
          <w:lang w:eastAsia="pl-PL"/>
        </w:rPr>
        <w:t>grantobiorcó</w:t>
      </w:r>
      <w:r w:rsidRPr="00A96E5F">
        <w:rPr>
          <w:rFonts w:asciiTheme="minorHAnsi" w:eastAsia="Times New Roman" w:hAnsiTheme="minorHAnsi" w:cs="Arial"/>
          <w:b/>
          <w:lang w:eastAsia="pl-PL"/>
        </w:rPr>
        <w:t>w</w:t>
      </w:r>
      <w:proofErr w:type="spellEnd"/>
    </w:p>
    <w:p w:rsidR="00030B4B" w:rsidRPr="00A96E5F" w:rsidRDefault="00883E67" w:rsidP="009E69E1">
      <w:pPr>
        <w:pStyle w:val="Akapitzlist"/>
        <w:numPr>
          <w:ilvl w:val="1"/>
          <w:numId w:val="12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iCs/>
          <w:lang w:eastAsia="pl-PL"/>
        </w:rPr>
        <w:t>K</w:t>
      </w:r>
      <w:r w:rsidR="00030B4B" w:rsidRPr="00A96E5F">
        <w:rPr>
          <w:rFonts w:asciiTheme="minorHAnsi" w:eastAsia="Times New Roman" w:hAnsiTheme="minorHAnsi" w:cs="Arial"/>
          <w:iCs/>
          <w:lang w:eastAsia="pl-PL"/>
        </w:rPr>
        <w:t xml:space="preserve">ryteria dostępu (ocena </w:t>
      </w:r>
      <w:r w:rsidR="0064386C" w:rsidRPr="00A96E5F">
        <w:rPr>
          <w:rFonts w:asciiTheme="minorHAnsi" w:eastAsia="Times New Roman" w:hAnsiTheme="minorHAnsi" w:cs="Arial"/>
          <w:iCs/>
          <w:lang w:eastAsia="pl-PL"/>
        </w:rPr>
        <w:t xml:space="preserve">„gmina </w:t>
      </w:r>
      <w:r w:rsidR="00030B4B" w:rsidRPr="00A96E5F">
        <w:rPr>
          <w:rFonts w:asciiTheme="minorHAnsi" w:eastAsia="Times New Roman" w:hAnsiTheme="minorHAnsi" w:cs="Arial"/>
          <w:iCs/>
          <w:lang w:eastAsia="pl-PL"/>
        </w:rPr>
        <w:t>spełnia – nie spełnia”):</w:t>
      </w:r>
    </w:p>
    <w:p w:rsidR="00391593" w:rsidRPr="00A96E5F" w:rsidRDefault="00391593" w:rsidP="00A96E5F">
      <w:pPr>
        <w:numPr>
          <w:ilvl w:val="2"/>
          <w:numId w:val="8"/>
        </w:numPr>
        <w:spacing w:after="120"/>
        <w:ind w:left="1418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gmina z województwa opolskiego lub śląskiego;</w:t>
      </w:r>
    </w:p>
    <w:p w:rsidR="00030B4B" w:rsidRPr="00A96E5F" w:rsidRDefault="00030B4B" w:rsidP="00A96E5F">
      <w:pPr>
        <w:numPr>
          <w:ilvl w:val="2"/>
          <w:numId w:val="8"/>
        </w:numPr>
        <w:spacing w:after="120"/>
        <w:ind w:left="1418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hAnsiTheme="minorHAnsi"/>
        </w:rPr>
        <w:t xml:space="preserve">posiadanie uchwały rady gminy o przystąpieniu do sporządzania MPZP lub </w:t>
      </w:r>
      <w:proofErr w:type="spellStart"/>
      <w:r w:rsidRPr="00A96E5F">
        <w:rPr>
          <w:rFonts w:asciiTheme="minorHAnsi" w:hAnsiTheme="minorHAnsi"/>
        </w:rPr>
        <w:t>SUiKZP</w:t>
      </w:r>
      <w:proofErr w:type="spellEnd"/>
      <w:r w:rsidRPr="00A96E5F">
        <w:rPr>
          <w:rFonts w:asciiTheme="minorHAnsi" w:hAnsiTheme="minorHAnsi"/>
        </w:rPr>
        <w:t xml:space="preserve"> (lub ich zmian) lub podpisane zobowiązanie, że </w:t>
      </w:r>
      <w:r w:rsidR="0064386C" w:rsidRPr="00A96E5F">
        <w:rPr>
          <w:rFonts w:asciiTheme="minorHAnsi" w:hAnsiTheme="minorHAnsi"/>
        </w:rPr>
        <w:t>taka</w:t>
      </w:r>
      <w:r w:rsidRPr="00A96E5F">
        <w:rPr>
          <w:rFonts w:asciiTheme="minorHAnsi" w:hAnsiTheme="minorHAnsi"/>
        </w:rPr>
        <w:t xml:space="preserve"> uchwała z</w:t>
      </w:r>
      <w:r w:rsidR="00E67584" w:rsidRPr="00A96E5F">
        <w:rPr>
          <w:rFonts w:asciiTheme="minorHAnsi" w:hAnsiTheme="minorHAnsi"/>
        </w:rPr>
        <w:t xml:space="preserve">ostanie przyjęta </w:t>
      </w:r>
      <w:r w:rsidR="007B39CF" w:rsidRPr="00A96E5F">
        <w:rPr>
          <w:rFonts w:asciiTheme="minorHAnsi" w:hAnsiTheme="minorHAnsi"/>
        </w:rPr>
        <w:t>w </w:t>
      </w:r>
      <w:r w:rsidR="00E67584" w:rsidRPr="00A96E5F">
        <w:rPr>
          <w:rFonts w:asciiTheme="minorHAnsi" w:hAnsiTheme="minorHAnsi"/>
        </w:rPr>
        <w:t>ciągu 3 miesięcy</w:t>
      </w:r>
      <w:r w:rsidRPr="00A96E5F">
        <w:rPr>
          <w:rFonts w:asciiTheme="minorHAnsi" w:hAnsiTheme="minorHAnsi"/>
        </w:rPr>
        <w:t xml:space="preserve"> od czasu złożenia przez władze gminy deklaracji uczestnictwa </w:t>
      </w:r>
      <w:r w:rsidR="007B39CF" w:rsidRPr="00A96E5F">
        <w:rPr>
          <w:rFonts w:asciiTheme="minorHAnsi" w:hAnsiTheme="minorHAnsi"/>
        </w:rPr>
        <w:t>w </w:t>
      </w:r>
      <w:r w:rsidRPr="00A96E5F">
        <w:rPr>
          <w:rFonts w:asciiTheme="minorHAnsi" w:hAnsiTheme="minorHAnsi"/>
        </w:rPr>
        <w:t>projekcie</w:t>
      </w:r>
      <w:r w:rsidR="00E67584" w:rsidRPr="00A96E5F">
        <w:rPr>
          <w:rFonts w:asciiTheme="minorHAnsi" w:hAnsiTheme="minorHAnsi"/>
        </w:rPr>
        <w:t>;</w:t>
      </w:r>
    </w:p>
    <w:p w:rsidR="00030B4B" w:rsidRPr="00A96E5F" w:rsidRDefault="00E67584" w:rsidP="00A96E5F">
      <w:pPr>
        <w:numPr>
          <w:ilvl w:val="2"/>
          <w:numId w:val="8"/>
        </w:numPr>
        <w:spacing w:after="120"/>
        <w:ind w:left="1418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hAnsiTheme="minorHAnsi"/>
        </w:rPr>
        <w:t xml:space="preserve">deklaracja przeprowadzenia pogłębionych konsultacji planowania przestrzennego przy wsparciu grantu, którego cele, sposób wykorzystania, </w:t>
      </w:r>
      <w:r w:rsidR="00397D80" w:rsidRPr="00A96E5F">
        <w:rPr>
          <w:rFonts w:asciiTheme="minorHAnsi" w:hAnsiTheme="minorHAnsi"/>
        </w:rPr>
        <w:t xml:space="preserve">wysokość i </w:t>
      </w:r>
      <w:r w:rsidRPr="00A96E5F">
        <w:rPr>
          <w:rFonts w:asciiTheme="minorHAnsi" w:hAnsiTheme="minorHAnsi"/>
        </w:rPr>
        <w:t>strukturę kosztów wypracuje gmina w ramach I</w:t>
      </w:r>
      <w:r w:rsidR="0064386C" w:rsidRPr="00A96E5F">
        <w:rPr>
          <w:rFonts w:asciiTheme="minorHAnsi" w:hAnsiTheme="minorHAnsi"/>
        </w:rPr>
        <w:t xml:space="preserve">ndywidualnego Planu Konsultacji </w:t>
      </w:r>
      <w:r w:rsidRPr="00A96E5F">
        <w:rPr>
          <w:rFonts w:asciiTheme="minorHAnsi" w:hAnsiTheme="minorHAnsi"/>
        </w:rPr>
        <w:t xml:space="preserve">przy wsparciu </w:t>
      </w:r>
      <w:proofErr w:type="spellStart"/>
      <w:r w:rsidR="007B39CF" w:rsidRPr="00A96E5F">
        <w:rPr>
          <w:rFonts w:asciiTheme="minorHAnsi" w:hAnsiTheme="minorHAnsi"/>
        </w:rPr>
        <w:t>grantodawców</w:t>
      </w:r>
      <w:proofErr w:type="spellEnd"/>
      <w:r w:rsidR="0064386C" w:rsidRPr="00A96E5F">
        <w:rPr>
          <w:rFonts w:asciiTheme="minorHAnsi" w:hAnsiTheme="minorHAnsi"/>
        </w:rPr>
        <w:t>;</w:t>
      </w:r>
    </w:p>
    <w:p w:rsidR="00620246" w:rsidRPr="00A96E5F" w:rsidRDefault="00620246" w:rsidP="00A96E5F">
      <w:pPr>
        <w:numPr>
          <w:ilvl w:val="2"/>
          <w:numId w:val="8"/>
        </w:numPr>
        <w:spacing w:after="120"/>
        <w:ind w:left="1418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hAnsiTheme="minorHAnsi"/>
        </w:rPr>
        <w:lastRenderedPageBreak/>
        <w:t>deklaracja oddelegowania do udziału w projekcie minimum dwóch pracowników</w:t>
      </w:r>
      <w:r w:rsidR="00491B07" w:rsidRPr="00A96E5F">
        <w:rPr>
          <w:rFonts w:asciiTheme="minorHAnsi" w:hAnsiTheme="minorHAnsi"/>
        </w:rPr>
        <w:t>,</w:t>
      </w:r>
      <w:r w:rsidRPr="00A96E5F">
        <w:rPr>
          <w:rFonts w:asciiTheme="minorHAnsi" w:hAnsiTheme="minorHAnsi"/>
        </w:rPr>
        <w:t xml:space="preserve"> </w:t>
      </w:r>
      <w:r w:rsidR="00491B07" w:rsidRPr="00A96E5F">
        <w:rPr>
          <w:rFonts w:asciiTheme="minorHAnsi" w:hAnsiTheme="minorHAnsi"/>
        </w:rPr>
        <w:t>których zakres obowiązków jest</w:t>
      </w:r>
      <w:r w:rsidRPr="00A96E5F">
        <w:rPr>
          <w:rFonts w:asciiTheme="minorHAnsi" w:hAnsiTheme="minorHAnsi"/>
        </w:rPr>
        <w:t xml:space="preserve"> </w:t>
      </w:r>
      <w:r w:rsidR="00491B07" w:rsidRPr="00A96E5F">
        <w:rPr>
          <w:rFonts w:asciiTheme="minorHAnsi" w:eastAsia="Times New Roman" w:hAnsiTheme="minorHAnsi" w:cs="Arial"/>
          <w:lang w:eastAsia="pl-PL"/>
        </w:rPr>
        <w:t>związany</w:t>
      </w:r>
      <w:r w:rsidRPr="00A96E5F">
        <w:rPr>
          <w:rFonts w:asciiTheme="minorHAnsi" w:eastAsia="Times New Roman" w:hAnsiTheme="minorHAnsi" w:cs="Arial"/>
          <w:lang w:eastAsia="pl-PL"/>
        </w:rPr>
        <w:t xml:space="preserve"> z planowaniem przestrzennym i/lub prowadzeniem procesu konsultacji;</w:t>
      </w:r>
    </w:p>
    <w:p w:rsidR="0064386C" w:rsidRPr="00A96E5F" w:rsidRDefault="0064386C" w:rsidP="00A96E5F">
      <w:pPr>
        <w:numPr>
          <w:ilvl w:val="2"/>
          <w:numId w:val="8"/>
        </w:numPr>
        <w:spacing w:after="120"/>
        <w:ind w:left="1418" w:hanging="284"/>
        <w:contextualSpacing/>
        <w:jc w:val="both"/>
        <w:rPr>
          <w:rFonts w:asciiTheme="minorHAnsi" w:hAnsiTheme="minorHAnsi"/>
        </w:rPr>
      </w:pPr>
      <w:r w:rsidRPr="00A96E5F">
        <w:rPr>
          <w:rFonts w:asciiTheme="minorHAnsi" w:hAnsiTheme="minorHAnsi"/>
        </w:rPr>
        <w:t xml:space="preserve">zgoda gminy na poddanie się monitoringowi wskaźnika rezultatu: </w:t>
      </w:r>
      <w:r w:rsidRPr="00A96E5F">
        <w:rPr>
          <w:rFonts w:asciiTheme="minorHAnsi" w:hAnsiTheme="minorHAnsi"/>
          <w:i/>
        </w:rPr>
        <w:t xml:space="preserve">Liczba JST, które przedłożyły do zatwierdzenia dokumenty dotyczące planowania przestrzennego wypracowane wspólnie z NGO </w:t>
      </w:r>
      <w:r w:rsidRPr="00A96E5F">
        <w:rPr>
          <w:rFonts w:asciiTheme="minorHAnsi" w:hAnsiTheme="minorHAnsi"/>
        </w:rPr>
        <w:t>do końca 2023 r.;</w:t>
      </w:r>
    </w:p>
    <w:p w:rsidR="0064386C" w:rsidRPr="00A96E5F" w:rsidRDefault="0064386C" w:rsidP="00A96E5F">
      <w:pPr>
        <w:numPr>
          <w:ilvl w:val="2"/>
          <w:numId w:val="8"/>
        </w:numPr>
        <w:spacing w:after="120"/>
        <w:ind w:left="1418" w:hanging="284"/>
        <w:contextualSpacing/>
        <w:jc w:val="both"/>
        <w:rPr>
          <w:rFonts w:asciiTheme="minorHAnsi" w:hAnsiTheme="minorHAnsi"/>
        </w:rPr>
      </w:pPr>
      <w:r w:rsidRPr="00A96E5F">
        <w:rPr>
          <w:rFonts w:asciiTheme="minorHAnsi" w:hAnsiTheme="minorHAnsi"/>
        </w:rPr>
        <w:t>pisemne deklaracja nie ubiegania się o inny grant w ramach tego samego konkursu (nr POWR.02.19.00-IZ.00-00-003/18);</w:t>
      </w:r>
    </w:p>
    <w:p w:rsidR="00030B4B" w:rsidRPr="00A96E5F" w:rsidRDefault="0064386C" w:rsidP="00A96E5F">
      <w:pPr>
        <w:spacing w:after="120"/>
        <w:ind w:left="1134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>Aby starać się o grant gmina musi spełnić wszystkie powyższe kryteria.</w:t>
      </w:r>
    </w:p>
    <w:p w:rsidR="00030B4B" w:rsidRPr="00A96E5F" w:rsidRDefault="00883E67" w:rsidP="009E69E1">
      <w:pPr>
        <w:pStyle w:val="Akapitzlist"/>
        <w:numPr>
          <w:ilvl w:val="1"/>
          <w:numId w:val="12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iCs/>
          <w:lang w:eastAsia="pl-PL"/>
        </w:rPr>
        <w:t>K</w:t>
      </w:r>
      <w:r w:rsidR="00030B4B" w:rsidRPr="00A96E5F">
        <w:rPr>
          <w:rFonts w:asciiTheme="minorHAnsi" w:eastAsia="Times New Roman" w:hAnsiTheme="minorHAnsi" w:cs="Arial"/>
          <w:iCs/>
          <w:lang w:eastAsia="pl-PL"/>
        </w:rPr>
        <w:t>ryteria merytoryczne: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150"/>
        <w:gridCol w:w="3795"/>
        <w:gridCol w:w="1701"/>
      </w:tblGrid>
      <w:tr w:rsidR="006838F0" w:rsidRPr="00A96E5F" w:rsidTr="00491B07">
        <w:trPr>
          <w:trHeight w:val="438"/>
        </w:trPr>
        <w:tc>
          <w:tcPr>
            <w:tcW w:w="558" w:type="dxa"/>
            <w:shd w:val="clear" w:color="auto" w:fill="BFBFBF"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Lp.</w:t>
            </w:r>
          </w:p>
        </w:tc>
        <w:tc>
          <w:tcPr>
            <w:tcW w:w="3150" w:type="dxa"/>
            <w:shd w:val="clear" w:color="auto" w:fill="BFBFBF"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Kryterium merytoryczne</w:t>
            </w:r>
          </w:p>
        </w:tc>
        <w:tc>
          <w:tcPr>
            <w:tcW w:w="3795" w:type="dxa"/>
            <w:shd w:val="clear" w:color="auto" w:fill="BFBFBF"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Sposób weryfikacji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Liczba punktów</w:t>
            </w:r>
          </w:p>
        </w:tc>
      </w:tr>
      <w:tr w:rsidR="00DA3984" w:rsidRPr="00A96E5F" w:rsidTr="009E69E1">
        <w:trPr>
          <w:trHeight w:val="618"/>
        </w:trPr>
        <w:tc>
          <w:tcPr>
            <w:tcW w:w="558" w:type="dxa"/>
            <w:vMerge w:val="restart"/>
            <w:vAlign w:val="center"/>
          </w:tcPr>
          <w:p w:rsidR="00DA3984" w:rsidRPr="00A96E5F" w:rsidRDefault="00DA3984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1</w:t>
            </w:r>
          </w:p>
        </w:tc>
        <w:tc>
          <w:tcPr>
            <w:tcW w:w="3150" w:type="dxa"/>
            <w:vMerge w:val="restart"/>
            <w:vAlign w:val="center"/>
          </w:tcPr>
          <w:p w:rsidR="00DA3984" w:rsidRPr="00A96E5F" w:rsidRDefault="00DA3984" w:rsidP="009E69E1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stopień pokrycia obszaru gminy dokumentami planistycznymi</w:t>
            </w:r>
          </w:p>
        </w:tc>
        <w:tc>
          <w:tcPr>
            <w:tcW w:w="3795" w:type="dxa"/>
            <w:vAlign w:val="center"/>
          </w:tcPr>
          <w:p w:rsidR="00DA3984" w:rsidRPr="00A96E5F" w:rsidRDefault="00DA3984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poniżej 40% powierzchni gminy</w:t>
            </w:r>
          </w:p>
        </w:tc>
        <w:tc>
          <w:tcPr>
            <w:tcW w:w="1701" w:type="dxa"/>
            <w:vAlign w:val="center"/>
          </w:tcPr>
          <w:p w:rsidR="00DA3984" w:rsidRPr="00A96E5F" w:rsidRDefault="00DA3984" w:rsidP="00A96E5F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 pkt</w:t>
            </w:r>
          </w:p>
        </w:tc>
      </w:tr>
      <w:tr w:rsidR="00DA3984" w:rsidRPr="00A96E5F" w:rsidTr="009E69E1">
        <w:trPr>
          <w:trHeight w:val="618"/>
        </w:trPr>
        <w:tc>
          <w:tcPr>
            <w:tcW w:w="558" w:type="dxa"/>
            <w:vMerge/>
            <w:vAlign w:val="center"/>
          </w:tcPr>
          <w:p w:rsidR="00DA3984" w:rsidRPr="00A96E5F" w:rsidRDefault="00DA3984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DA3984" w:rsidRPr="00A96E5F" w:rsidRDefault="00DA3984" w:rsidP="009E69E1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DA3984" w:rsidRPr="00A96E5F" w:rsidRDefault="00DA3984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40-60% powierzchni gminy</w:t>
            </w:r>
          </w:p>
        </w:tc>
        <w:tc>
          <w:tcPr>
            <w:tcW w:w="1701" w:type="dxa"/>
            <w:vAlign w:val="center"/>
          </w:tcPr>
          <w:p w:rsidR="00DA3984" w:rsidRPr="00A96E5F" w:rsidRDefault="00DA3984" w:rsidP="00A96E5F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3 pkt</w:t>
            </w:r>
          </w:p>
        </w:tc>
      </w:tr>
      <w:tr w:rsidR="00DA3984" w:rsidRPr="00A96E5F" w:rsidTr="009E69E1">
        <w:trPr>
          <w:trHeight w:val="618"/>
        </w:trPr>
        <w:tc>
          <w:tcPr>
            <w:tcW w:w="558" w:type="dxa"/>
            <w:vMerge/>
            <w:vAlign w:val="center"/>
          </w:tcPr>
          <w:p w:rsidR="00DA3984" w:rsidRPr="00A96E5F" w:rsidRDefault="00DA3984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DA3984" w:rsidRPr="00A96E5F" w:rsidRDefault="00DA3984" w:rsidP="009E69E1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DA3984" w:rsidRPr="00A96E5F" w:rsidRDefault="00DA3984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61-80% powierzchni gminy</w:t>
            </w:r>
          </w:p>
        </w:tc>
        <w:tc>
          <w:tcPr>
            <w:tcW w:w="1701" w:type="dxa"/>
            <w:vAlign w:val="center"/>
          </w:tcPr>
          <w:p w:rsidR="00DA3984" w:rsidRPr="00A96E5F" w:rsidRDefault="00DA3984" w:rsidP="00A96E5F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2 pkt</w:t>
            </w:r>
          </w:p>
        </w:tc>
      </w:tr>
      <w:tr w:rsidR="00DA3984" w:rsidRPr="00A96E5F" w:rsidTr="009E69E1">
        <w:trPr>
          <w:trHeight w:val="618"/>
        </w:trPr>
        <w:tc>
          <w:tcPr>
            <w:tcW w:w="558" w:type="dxa"/>
            <w:vMerge/>
            <w:vAlign w:val="center"/>
          </w:tcPr>
          <w:p w:rsidR="00DA3984" w:rsidRPr="00A96E5F" w:rsidRDefault="00DA3984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DA3984" w:rsidRPr="00A96E5F" w:rsidRDefault="00DA3984" w:rsidP="009E69E1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DA3984" w:rsidRPr="00A96E5F" w:rsidRDefault="00DA3984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powyżej 80% powierzchni gminy</w:t>
            </w:r>
          </w:p>
        </w:tc>
        <w:tc>
          <w:tcPr>
            <w:tcW w:w="1701" w:type="dxa"/>
            <w:vAlign w:val="center"/>
          </w:tcPr>
          <w:p w:rsidR="00DA3984" w:rsidRPr="00A96E5F" w:rsidRDefault="00DA3984" w:rsidP="00A96E5F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1 pkt</w:t>
            </w:r>
          </w:p>
        </w:tc>
      </w:tr>
      <w:tr w:rsidR="00A52CA0" w:rsidRPr="00A96E5F" w:rsidTr="009E69E1">
        <w:tc>
          <w:tcPr>
            <w:tcW w:w="558" w:type="dxa"/>
            <w:vMerge w:val="restart"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2</w:t>
            </w:r>
          </w:p>
        </w:tc>
        <w:tc>
          <w:tcPr>
            <w:tcW w:w="3150" w:type="dxa"/>
            <w:vMerge w:val="restart"/>
            <w:vAlign w:val="center"/>
          </w:tcPr>
          <w:p w:rsidR="00A52CA0" w:rsidRPr="00A96E5F" w:rsidRDefault="00A52CA0" w:rsidP="009E69E1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udział  projektów planów sporządzanych powyżej 3 lat</w:t>
            </w:r>
          </w:p>
        </w:tc>
        <w:tc>
          <w:tcPr>
            <w:tcW w:w="3795" w:type="dxa"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większy niż średnia dla województwa</w:t>
            </w:r>
            <w:r w:rsidRPr="00A96E5F">
              <w:rPr>
                <w:rStyle w:val="Odwoanieprzypisudolnego"/>
                <w:rFonts w:asciiTheme="minorHAnsi" w:eastAsia="Times New Roman" w:hAnsiTheme="minorHAnsi" w:cs="Arial"/>
                <w:lang w:eastAsia="pl-PL"/>
              </w:rPr>
              <w:t>1</w:t>
            </w:r>
            <w:r w:rsidRPr="00A96E5F">
              <w:rPr>
                <w:rFonts w:asciiTheme="minorHAnsi" w:eastAsia="Times New Roman" w:hAnsiTheme="minorHAnsi" w:cs="Arial"/>
                <w:lang w:eastAsia="pl-PL"/>
              </w:rPr>
              <w:t>, w którym mieści się gmina</w:t>
            </w:r>
          </w:p>
        </w:tc>
        <w:tc>
          <w:tcPr>
            <w:tcW w:w="1701" w:type="dxa"/>
            <w:vAlign w:val="center"/>
          </w:tcPr>
          <w:p w:rsidR="00A52CA0" w:rsidRPr="00A96E5F" w:rsidRDefault="00A52CA0" w:rsidP="00A96E5F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 pkt</w:t>
            </w:r>
          </w:p>
        </w:tc>
      </w:tr>
      <w:tr w:rsidR="00A52CA0" w:rsidRPr="00A96E5F" w:rsidTr="009E69E1">
        <w:tc>
          <w:tcPr>
            <w:tcW w:w="558" w:type="dxa"/>
            <w:vMerge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A52CA0" w:rsidRPr="00A96E5F" w:rsidRDefault="00A52CA0" w:rsidP="009E69E1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mniejszy niż średnia dla województwa</w:t>
            </w:r>
            <w:r w:rsidRPr="00A96E5F">
              <w:rPr>
                <w:rStyle w:val="Odwoanieprzypisudolnego"/>
                <w:rFonts w:asciiTheme="minorHAnsi" w:eastAsia="Times New Roman" w:hAnsiTheme="minorHAnsi" w:cs="Arial"/>
                <w:lang w:eastAsia="pl-PL"/>
              </w:rPr>
              <w:t>1</w:t>
            </w:r>
            <w:r w:rsidRPr="00A96E5F">
              <w:rPr>
                <w:rFonts w:asciiTheme="minorHAnsi" w:eastAsia="Times New Roman" w:hAnsiTheme="minorHAnsi" w:cs="Arial"/>
                <w:lang w:eastAsia="pl-PL"/>
              </w:rPr>
              <w:t>, w którym mieści się gmina, ale więcej niż 15% planów</w:t>
            </w:r>
          </w:p>
        </w:tc>
        <w:tc>
          <w:tcPr>
            <w:tcW w:w="1701" w:type="dxa"/>
            <w:vAlign w:val="center"/>
          </w:tcPr>
          <w:p w:rsidR="00A52CA0" w:rsidRPr="00A96E5F" w:rsidRDefault="00A52CA0" w:rsidP="00A96E5F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2 pkt</w:t>
            </w:r>
          </w:p>
        </w:tc>
      </w:tr>
      <w:tr w:rsidR="00A52CA0" w:rsidRPr="00A96E5F" w:rsidTr="009E69E1">
        <w:tc>
          <w:tcPr>
            <w:tcW w:w="558" w:type="dxa"/>
            <w:vMerge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A52CA0" w:rsidRPr="00A96E5F" w:rsidRDefault="00A52CA0" w:rsidP="009E69E1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mniejszy niż średnia dla województwa</w:t>
            </w:r>
            <w:r w:rsidRPr="00A96E5F">
              <w:rPr>
                <w:rStyle w:val="Odwoanieprzypisudolnego"/>
                <w:rFonts w:asciiTheme="minorHAnsi" w:eastAsia="Times New Roman" w:hAnsiTheme="minorHAnsi" w:cs="Arial"/>
                <w:lang w:eastAsia="pl-PL"/>
              </w:rPr>
              <w:t>1</w:t>
            </w:r>
            <w:r w:rsidRPr="00A96E5F">
              <w:rPr>
                <w:rFonts w:asciiTheme="minorHAnsi" w:eastAsia="Times New Roman" w:hAnsiTheme="minorHAnsi" w:cs="Arial"/>
                <w:lang w:eastAsia="pl-PL"/>
              </w:rPr>
              <w:t>, w którym mieści się gmina, i mniej niż 15% planów</w:t>
            </w:r>
          </w:p>
        </w:tc>
        <w:tc>
          <w:tcPr>
            <w:tcW w:w="1701" w:type="dxa"/>
            <w:vAlign w:val="center"/>
          </w:tcPr>
          <w:p w:rsidR="00A52CA0" w:rsidRPr="00A96E5F" w:rsidRDefault="00A52CA0" w:rsidP="00A96E5F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1 pkt</w:t>
            </w:r>
          </w:p>
        </w:tc>
      </w:tr>
      <w:tr w:rsidR="00A52CA0" w:rsidRPr="00A96E5F" w:rsidTr="009E69E1">
        <w:trPr>
          <w:trHeight w:val="767"/>
        </w:trPr>
        <w:tc>
          <w:tcPr>
            <w:tcW w:w="558" w:type="dxa"/>
            <w:vMerge w:val="restart"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3</w:t>
            </w:r>
          </w:p>
        </w:tc>
        <w:tc>
          <w:tcPr>
            <w:tcW w:w="3150" w:type="dxa"/>
            <w:vMerge w:val="restart"/>
            <w:vAlign w:val="center"/>
          </w:tcPr>
          <w:p w:rsidR="00A52CA0" w:rsidRPr="00A96E5F" w:rsidRDefault="00A52CA0" w:rsidP="009E69E1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obecność na liście miast średnich zgodnie z</w:t>
            </w:r>
            <w:r w:rsidR="009843F5" w:rsidRPr="00A96E5F">
              <w:rPr>
                <w:rFonts w:asciiTheme="minorHAnsi" w:eastAsia="Times New Roman" w:hAnsiTheme="minorHAnsi" w:cs="Arial"/>
                <w:lang w:eastAsia="pl-PL"/>
              </w:rPr>
              <w:t>e</w:t>
            </w:r>
            <w:r w:rsidRPr="00A96E5F">
              <w:rPr>
                <w:rFonts w:asciiTheme="minorHAnsi" w:eastAsia="Times New Roman" w:hAnsiTheme="minorHAnsi" w:cs="Arial"/>
                <w:lang w:eastAsia="pl-PL"/>
              </w:rPr>
              <w:t xml:space="preserve"> Strategią na Rzecz Odpowiedzialnego Rozwoju – Pakiet dla miast średnich</w:t>
            </w:r>
          </w:p>
        </w:tc>
        <w:tc>
          <w:tcPr>
            <w:tcW w:w="3795" w:type="dxa"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gmina obecna na liście</w:t>
            </w:r>
          </w:p>
        </w:tc>
        <w:tc>
          <w:tcPr>
            <w:tcW w:w="1701" w:type="dxa"/>
            <w:vAlign w:val="center"/>
          </w:tcPr>
          <w:p w:rsidR="00A52CA0" w:rsidRPr="00A96E5F" w:rsidRDefault="00A52CA0" w:rsidP="00A96E5F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 pkt</w:t>
            </w:r>
          </w:p>
        </w:tc>
      </w:tr>
      <w:tr w:rsidR="00A52CA0" w:rsidRPr="00A96E5F" w:rsidTr="009E69E1">
        <w:trPr>
          <w:trHeight w:val="767"/>
        </w:trPr>
        <w:tc>
          <w:tcPr>
            <w:tcW w:w="558" w:type="dxa"/>
            <w:vMerge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A52CA0" w:rsidRPr="00A96E5F" w:rsidRDefault="00A52CA0" w:rsidP="009E69E1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gmina nieobecna na liście</w:t>
            </w:r>
          </w:p>
        </w:tc>
        <w:tc>
          <w:tcPr>
            <w:tcW w:w="1701" w:type="dxa"/>
            <w:vAlign w:val="center"/>
          </w:tcPr>
          <w:p w:rsidR="00A52CA0" w:rsidRPr="00A96E5F" w:rsidRDefault="00A52CA0" w:rsidP="00A96E5F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1 pkt</w:t>
            </w:r>
          </w:p>
        </w:tc>
      </w:tr>
      <w:tr w:rsidR="00A52CA0" w:rsidRPr="00A96E5F" w:rsidTr="009E69E1">
        <w:tc>
          <w:tcPr>
            <w:tcW w:w="558" w:type="dxa"/>
            <w:vMerge w:val="restart"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</w:t>
            </w:r>
          </w:p>
        </w:tc>
        <w:tc>
          <w:tcPr>
            <w:tcW w:w="3150" w:type="dxa"/>
            <w:vMerge w:val="restart"/>
            <w:vAlign w:val="center"/>
          </w:tcPr>
          <w:p w:rsidR="00A52CA0" w:rsidRPr="00A96E5F" w:rsidRDefault="00A52CA0" w:rsidP="009E69E1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liczba pracowników oddelegowanych do projektu</w:t>
            </w:r>
          </w:p>
        </w:tc>
        <w:tc>
          <w:tcPr>
            <w:tcW w:w="3795" w:type="dxa"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 i więcej pracowników</w:t>
            </w:r>
          </w:p>
        </w:tc>
        <w:tc>
          <w:tcPr>
            <w:tcW w:w="1701" w:type="dxa"/>
            <w:vAlign w:val="center"/>
          </w:tcPr>
          <w:p w:rsidR="00A52CA0" w:rsidRPr="00A96E5F" w:rsidRDefault="00A52CA0" w:rsidP="00A96E5F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 pkt</w:t>
            </w:r>
          </w:p>
        </w:tc>
      </w:tr>
      <w:tr w:rsidR="00A52CA0" w:rsidRPr="00A96E5F" w:rsidTr="00491B07">
        <w:tc>
          <w:tcPr>
            <w:tcW w:w="558" w:type="dxa"/>
            <w:vMerge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3 pracowników</w:t>
            </w:r>
          </w:p>
        </w:tc>
        <w:tc>
          <w:tcPr>
            <w:tcW w:w="1701" w:type="dxa"/>
            <w:vAlign w:val="center"/>
          </w:tcPr>
          <w:p w:rsidR="00A52CA0" w:rsidRPr="00A96E5F" w:rsidRDefault="00A52CA0" w:rsidP="00A96E5F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2 pkt</w:t>
            </w:r>
          </w:p>
        </w:tc>
      </w:tr>
      <w:tr w:rsidR="00A52CA0" w:rsidRPr="00A96E5F" w:rsidTr="00491B07">
        <w:tc>
          <w:tcPr>
            <w:tcW w:w="558" w:type="dxa"/>
            <w:vMerge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A52CA0" w:rsidRPr="00A96E5F" w:rsidRDefault="00A52CA0" w:rsidP="00A96E5F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2 pracowników</w:t>
            </w:r>
          </w:p>
        </w:tc>
        <w:tc>
          <w:tcPr>
            <w:tcW w:w="1701" w:type="dxa"/>
            <w:vAlign w:val="center"/>
          </w:tcPr>
          <w:p w:rsidR="00A52CA0" w:rsidRPr="00A96E5F" w:rsidRDefault="00A52CA0" w:rsidP="00A96E5F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1 pkt</w:t>
            </w:r>
          </w:p>
        </w:tc>
      </w:tr>
    </w:tbl>
    <w:p w:rsidR="00391593" w:rsidRDefault="00391593" w:rsidP="00A96E5F">
      <w:pPr>
        <w:spacing w:after="120"/>
        <w:rPr>
          <w:rFonts w:asciiTheme="minorHAnsi" w:eastAsia="Times New Roman" w:hAnsiTheme="minorHAnsi" w:cs="Arial"/>
          <w:lang w:eastAsia="pl-PL"/>
        </w:rPr>
      </w:pPr>
    </w:p>
    <w:p w:rsidR="0093251A" w:rsidRDefault="0093251A" w:rsidP="00A96E5F">
      <w:pPr>
        <w:spacing w:after="120"/>
        <w:rPr>
          <w:rFonts w:asciiTheme="minorHAnsi" w:eastAsia="Times New Roman" w:hAnsiTheme="minorHAnsi" w:cs="Arial"/>
          <w:lang w:eastAsia="pl-PL"/>
        </w:rPr>
      </w:pPr>
    </w:p>
    <w:p w:rsidR="0093251A" w:rsidRPr="00A96E5F" w:rsidRDefault="0093251A" w:rsidP="00A96E5F">
      <w:pPr>
        <w:spacing w:after="120"/>
        <w:rPr>
          <w:rFonts w:asciiTheme="minorHAnsi" w:eastAsia="Times New Roman" w:hAnsiTheme="minorHAnsi" w:cs="Arial"/>
          <w:lang w:eastAsia="pl-PL"/>
        </w:rPr>
      </w:pPr>
    </w:p>
    <w:p w:rsidR="00030B4B" w:rsidRPr="00A96E5F" w:rsidRDefault="00030B4B" w:rsidP="00A96E5F">
      <w:pPr>
        <w:pStyle w:val="Akapitzlist"/>
        <w:numPr>
          <w:ilvl w:val="0"/>
          <w:numId w:val="19"/>
        </w:numPr>
        <w:spacing w:after="120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iCs/>
          <w:lang w:eastAsia="pl-PL"/>
        </w:rPr>
        <w:lastRenderedPageBreak/>
        <w:t>Przeznaczenie grantów</w:t>
      </w:r>
      <w:r w:rsidR="00AA2703" w:rsidRPr="00A96E5F">
        <w:rPr>
          <w:rFonts w:asciiTheme="minorHAnsi" w:eastAsia="Times New Roman" w:hAnsiTheme="minorHAnsi" w:cs="Arial"/>
          <w:b/>
          <w:iCs/>
          <w:lang w:eastAsia="pl-PL"/>
        </w:rPr>
        <w:t xml:space="preserve"> i </w:t>
      </w:r>
      <w:r w:rsidR="006A2B9E" w:rsidRPr="00A96E5F">
        <w:rPr>
          <w:rFonts w:asciiTheme="minorHAnsi" w:eastAsia="Times New Roman" w:hAnsiTheme="minorHAnsi" w:cs="Arial"/>
          <w:b/>
          <w:iCs/>
          <w:lang w:eastAsia="pl-PL"/>
        </w:rPr>
        <w:t>sp</w:t>
      </w:r>
      <w:r w:rsidR="00AA2703" w:rsidRPr="00A96E5F">
        <w:rPr>
          <w:rFonts w:asciiTheme="minorHAnsi" w:eastAsia="Times New Roman" w:hAnsiTheme="minorHAnsi" w:cs="Arial"/>
          <w:b/>
          <w:iCs/>
          <w:lang w:eastAsia="pl-PL"/>
        </w:rPr>
        <w:t>osób określenia ich wysokości</w:t>
      </w:r>
    </w:p>
    <w:p w:rsidR="006A2B9E" w:rsidRPr="00A96E5F" w:rsidRDefault="00491B07" w:rsidP="009E69E1">
      <w:pPr>
        <w:pStyle w:val="Akapitzlist"/>
        <w:numPr>
          <w:ilvl w:val="1"/>
          <w:numId w:val="29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9904C0" w:rsidRPr="00A96E5F">
        <w:rPr>
          <w:rFonts w:asciiTheme="minorHAnsi" w:eastAsia="Times New Roman" w:hAnsiTheme="minorHAnsi" w:cs="Arial"/>
          <w:lang w:eastAsia="pl-PL"/>
        </w:rPr>
        <w:t>Gminy zakwalifikowane do udziału w projekcie mogą otrzymać grant wyłącznie na realizację procesu pogłę</w:t>
      </w:r>
      <w:r w:rsidR="00042593" w:rsidRPr="00A96E5F">
        <w:rPr>
          <w:rFonts w:asciiTheme="minorHAnsi" w:eastAsia="Times New Roman" w:hAnsiTheme="minorHAnsi" w:cs="Arial"/>
          <w:lang w:eastAsia="pl-PL"/>
        </w:rPr>
        <w:t>bionych konsultacji społecznych</w:t>
      </w:r>
      <w:r w:rsidR="009904C0"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="006A2B9E" w:rsidRPr="00A96E5F">
        <w:rPr>
          <w:rFonts w:asciiTheme="minorHAnsi" w:eastAsia="Times New Roman" w:hAnsiTheme="minorHAnsi" w:cs="Arial"/>
          <w:lang w:eastAsia="pl-PL"/>
        </w:rPr>
        <w:t>dokumentów planistycznych,</w:t>
      </w:r>
      <w:r w:rsidR="007D5194" w:rsidRPr="00A96E5F">
        <w:rPr>
          <w:rFonts w:asciiTheme="minorHAnsi" w:eastAsia="Times New Roman" w:hAnsiTheme="minorHAnsi" w:cs="Arial"/>
          <w:lang w:eastAsia="pl-PL"/>
        </w:rPr>
        <w:t xml:space="preserve"> tj. na realizację I lub II etapu konsultacji dokumentów planistycznych </w:t>
      </w:r>
      <w:r w:rsidR="006A2B9E" w:rsidRPr="00A96E5F">
        <w:rPr>
          <w:rFonts w:asciiTheme="minorHAnsi" w:eastAsia="Times New Roman" w:hAnsiTheme="minorHAnsi" w:cs="Arial"/>
          <w:lang w:eastAsia="pl-PL"/>
        </w:rPr>
        <w:t>gdzie:</w:t>
      </w:r>
    </w:p>
    <w:p w:rsidR="009E69E1" w:rsidRDefault="006A2B9E" w:rsidP="009E69E1">
      <w:pPr>
        <w:pStyle w:val="Akapitzlist"/>
        <w:numPr>
          <w:ilvl w:val="0"/>
          <w:numId w:val="37"/>
        </w:numPr>
        <w:spacing w:after="120"/>
        <w:ind w:left="1418" w:hanging="284"/>
        <w:contextualSpacing w:val="0"/>
        <w:jc w:val="both"/>
        <w:rPr>
          <w:rFonts w:asciiTheme="minorHAnsi" w:hAnsiTheme="minorHAnsi"/>
        </w:rPr>
      </w:pPr>
      <w:r w:rsidRPr="00A96E5F">
        <w:rPr>
          <w:rFonts w:asciiTheme="minorHAnsi" w:hAnsiTheme="minorHAnsi"/>
        </w:rPr>
        <w:t xml:space="preserve">I etap konsultacji obejmuje okres pomiędzy przyjęciem przez gminę uchwały </w:t>
      </w:r>
      <w:r w:rsidR="007B39CF" w:rsidRPr="00A96E5F">
        <w:rPr>
          <w:rFonts w:asciiTheme="minorHAnsi" w:hAnsiTheme="minorHAnsi"/>
        </w:rPr>
        <w:t>o </w:t>
      </w:r>
      <w:r w:rsidRPr="00A96E5F">
        <w:rPr>
          <w:rFonts w:asciiTheme="minorHAnsi" w:hAnsiTheme="minorHAnsi"/>
        </w:rPr>
        <w:t xml:space="preserve">przystąpieniu do sporządzenia/ zmiany planu miejscowego lub studium </w:t>
      </w:r>
      <w:r w:rsidR="007B39CF" w:rsidRPr="00A96E5F">
        <w:rPr>
          <w:rFonts w:asciiTheme="minorHAnsi" w:hAnsiTheme="minorHAnsi"/>
        </w:rPr>
        <w:t>a </w:t>
      </w:r>
      <w:r w:rsidRPr="00A96E5F">
        <w:rPr>
          <w:rFonts w:asciiTheme="minorHAnsi" w:hAnsiTheme="minorHAnsi"/>
        </w:rPr>
        <w:t>przekazaniem sporządzonego projektu dokumentu planistycznego do opinii komisji urbanistyczno-architektonicznej,</w:t>
      </w:r>
    </w:p>
    <w:p w:rsidR="006A2B9E" w:rsidRPr="009E69E1" w:rsidRDefault="006A2B9E" w:rsidP="009E69E1">
      <w:pPr>
        <w:pStyle w:val="Akapitzlist"/>
        <w:numPr>
          <w:ilvl w:val="0"/>
          <w:numId w:val="37"/>
        </w:numPr>
        <w:spacing w:after="120"/>
        <w:ind w:left="1418" w:hanging="284"/>
        <w:contextualSpacing w:val="0"/>
        <w:jc w:val="both"/>
        <w:rPr>
          <w:rFonts w:asciiTheme="minorHAnsi" w:hAnsiTheme="minorHAnsi"/>
        </w:rPr>
      </w:pPr>
      <w:r w:rsidRPr="009E69E1">
        <w:rPr>
          <w:rFonts w:asciiTheme="minorHAnsi" w:hAnsiTheme="minorHAnsi"/>
        </w:rPr>
        <w:t>II etap konsultacji obejmuje okres pomiędzy wyłożeniem planu lub studium do publicznego wglądu a przekazaniem uzgodnionego planu lub studium radzie gminy do uchwalenia.</w:t>
      </w:r>
    </w:p>
    <w:p w:rsidR="00127D26" w:rsidRPr="00A96E5F" w:rsidRDefault="00127D26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Granty</w:t>
      </w:r>
      <w:r w:rsidRPr="00A96E5F">
        <w:rPr>
          <w:rFonts w:asciiTheme="minorHAnsi" w:eastAsia="Times New Roman" w:hAnsiTheme="minorHAnsi"/>
          <w:lang w:eastAsia="pl-PL"/>
        </w:rPr>
        <w:t xml:space="preserve"> nie mogą być przeznaczone na </w:t>
      </w:r>
      <w:r w:rsidRPr="00A96E5F">
        <w:rPr>
          <w:rFonts w:asciiTheme="minorHAnsi" w:hAnsiTheme="minorHAnsi"/>
        </w:rPr>
        <w:t>finansowanie kosztów sporządzenia dokumentu planistycznego.</w:t>
      </w:r>
    </w:p>
    <w:p w:rsidR="008D0509" w:rsidRPr="00A96E5F" w:rsidRDefault="008D0509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Średnia wartość przyznanego grantu dla jednej gminy to 20 000,00 zł.</w:t>
      </w:r>
    </w:p>
    <w:p w:rsidR="008D0509" w:rsidRPr="00A96E5F" w:rsidRDefault="008D0509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 xml:space="preserve">Co najmniej 75% gmin zakwalifikowanych do udziału w </w:t>
      </w:r>
      <w:r w:rsidR="00F50DA2" w:rsidRPr="00A96E5F">
        <w:rPr>
          <w:rFonts w:asciiTheme="minorHAnsi" w:eastAsia="Times New Roman" w:hAnsiTheme="minorHAnsi"/>
          <w:lang w:eastAsia="pl-PL"/>
        </w:rPr>
        <w:t xml:space="preserve">projekcie </w:t>
      </w:r>
      <w:r w:rsidR="006E4FEC" w:rsidRPr="00A96E5F">
        <w:rPr>
          <w:rFonts w:asciiTheme="minorHAnsi" w:eastAsia="Times New Roman" w:hAnsiTheme="minorHAnsi"/>
          <w:lang w:eastAsia="pl-PL"/>
        </w:rPr>
        <w:t>będzie realizować I </w:t>
      </w:r>
      <w:r w:rsidRPr="00A96E5F">
        <w:rPr>
          <w:rFonts w:asciiTheme="minorHAnsi" w:eastAsia="Times New Roman" w:hAnsiTheme="minorHAnsi"/>
          <w:lang w:eastAsia="pl-PL"/>
        </w:rPr>
        <w:t>etap konsultacji społecznych dokumentów planistycznych.</w:t>
      </w:r>
    </w:p>
    <w:p w:rsidR="007A0D52" w:rsidRPr="00A96E5F" w:rsidRDefault="007A0D52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 xml:space="preserve">Podstawą do określenia zakresu i </w:t>
      </w:r>
      <w:r w:rsidR="007D4CE8" w:rsidRPr="00A96E5F">
        <w:rPr>
          <w:rFonts w:asciiTheme="minorHAnsi" w:eastAsia="Times New Roman" w:hAnsiTheme="minorHAnsi"/>
          <w:lang w:eastAsia="pl-PL"/>
        </w:rPr>
        <w:t xml:space="preserve">wysokości grantu dla każdej z zakwalifikowanych do projektu gmin będzie </w:t>
      </w:r>
      <w:r w:rsidRPr="00A96E5F">
        <w:rPr>
          <w:rFonts w:asciiTheme="minorHAnsi" w:eastAsia="Times New Roman" w:hAnsiTheme="minorHAnsi"/>
          <w:lang w:eastAsia="pl-PL"/>
        </w:rPr>
        <w:t>Indywidualny</w:t>
      </w:r>
      <w:r w:rsidR="007D4CE8" w:rsidRPr="00A96E5F">
        <w:rPr>
          <w:rFonts w:asciiTheme="minorHAnsi" w:eastAsia="Times New Roman" w:hAnsiTheme="minorHAnsi"/>
          <w:lang w:eastAsia="pl-PL"/>
        </w:rPr>
        <w:t xml:space="preserve"> Plan</w:t>
      </w:r>
      <w:r w:rsidRPr="00A96E5F">
        <w:rPr>
          <w:rFonts w:asciiTheme="minorHAnsi" w:eastAsia="Times New Roman" w:hAnsiTheme="minorHAnsi"/>
          <w:lang w:eastAsia="pl-PL"/>
        </w:rPr>
        <w:t xml:space="preserve"> Konsultacji, o którym mowa w rozdziale 1</w:t>
      </w:r>
      <w:r w:rsidR="00534F27" w:rsidRPr="00A96E5F">
        <w:rPr>
          <w:rFonts w:asciiTheme="minorHAnsi" w:eastAsia="Times New Roman" w:hAnsiTheme="minorHAnsi"/>
          <w:lang w:eastAsia="pl-PL"/>
        </w:rPr>
        <w:t xml:space="preserve"> pkt 1.6 niniejszego Regulaminu.</w:t>
      </w:r>
    </w:p>
    <w:p w:rsidR="00534F27" w:rsidRPr="00A96E5F" w:rsidRDefault="008D0509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Indywidualny</w:t>
      </w:r>
      <w:r w:rsidR="007D4CE8" w:rsidRPr="00A96E5F">
        <w:rPr>
          <w:rFonts w:asciiTheme="minorHAnsi" w:eastAsia="Times New Roman" w:hAnsiTheme="minorHAnsi"/>
          <w:lang w:eastAsia="pl-PL"/>
        </w:rPr>
        <w:t xml:space="preserve"> Plan Konsultacji będ</w:t>
      </w:r>
      <w:r w:rsidRPr="00A96E5F">
        <w:rPr>
          <w:rFonts w:asciiTheme="minorHAnsi" w:eastAsia="Times New Roman" w:hAnsiTheme="minorHAnsi"/>
          <w:lang w:eastAsia="pl-PL"/>
        </w:rPr>
        <w:t>zie</w:t>
      </w:r>
      <w:r w:rsidR="007D4CE8" w:rsidRPr="00A96E5F">
        <w:rPr>
          <w:rFonts w:asciiTheme="minorHAnsi" w:eastAsia="Times New Roman" w:hAnsiTheme="minorHAnsi"/>
          <w:lang w:eastAsia="pl-PL"/>
        </w:rPr>
        <w:t xml:space="preserve"> opracowywany </w:t>
      </w:r>
      <w:r w:rsidR="007D5194" w:rsidRPr="00A96E5F">
        <w:rPr>
          <w:rFonts w:asciiTheme="minorHAnsi" w:eastAsia="Times New Roman" w:hAnsiTheme="minorHAnsi"/>
          <w:lang w:eastAsia="pl-PL"/>
        </w:rPr>
        <w:t xml:space="preserve">przez każdą </w:t>
      </w:r>
      <w:r w:rsidR="00127D26" w:rsidRPr="00A96E5F">
        <w:rPr>
          <w:rFonts w:asciiTheme="minorHAnsi" w:eastAsia="Times New Roman" w:hAnsiTheme="minorHAnsi"/>
          <w:lang w:eastAsia="pl-PL"/>
        </w:rPr>
        <w:t>gminę, która podpisze</w:t>
      </w:r>
      <w:r w:rsidR="007D5194" w:rsidRPr="00A96E5F">
        <w:rPr>
          <w:rFonts w:asciiTheme="minorHAnsi" w:eastAsia="Times New Roman" w:hAnsiTheme="minorHAnsi"/>
          <w:lang w:eastAsia="pl-PL"/>
        </w:rPr>
        <w:t xml:space="preserve"> deklaracje uczestnictwa w projekcie we współpracy z </w:t>
      </w:r>
      <w:r w:rsidR="00A154ED" w:rsidRPr="00A96E5F">
        <w:rPr>
          <w:rFonts w:asciiTheme="minorHAnsi" w:eastAsia="Times New Roman" w:hAnsiTheme="minorHAnsi"/>
          <w:lang w:eastAsia="pl-PL"/>
        </w:rPr>
        <w:t>przedstawicielami</w:t>
      </w:r>
      <w:r w:rsidR="00534F27" w:rsidRPr="00A96E5F">
        <w:rPr>
          <w:rFonts w:asciiTheme="minorHAnsi" w:eastAsia="Times New Roman" w:hAnsiTheme="minorHAnsi"/>
          <w:lang w:eastAsia="pl-PL"/>
        </w:rPr>
        <w:t xml:space="preserve"> </w:t>
      </w:r>
      <w:proofErr w:type="spellStart"/>
      <w:r w:rsidR="001D2D3F" w:rsidRPr="00A96E5F">
        <w:rPr>
          <w:rFonts w:asciiTheme="minorHAnsi" w:eastAsia="Times New Roman" w:hAnsiTheme="minorHAnsi"/>
          <w:lang w:eastAsia="pl-PL"/>
        </w:rPr>
        <w:t>grantodawców</w:t>
      </w:r>
      <w:proofErr w:type="spellEnd"/>
      <w:r w:rsidRPr="00A96E5F">
        <w:rPr>
          <w:rFonts w:asciiTheme="minorHAnsi" w:eastAsia="Times New Roman" w:hAnsiTheme="minorHAnsi"/>
          <w:lang w:eastAsia="pl-PL"/>
        </w:rPr>
        <w:t>.</w:t>
      </w:r>
    </w:p>
    <w:p w:rsidR="005F7974" w:rsidRPr="00A96E5F" w:rsidRDefault="00534F27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Indywidualny Plan Konsultacji</w:t>
      </w:r>
      <w:r w:rsidR="001D35AC" w:rsidRPr="00A96E5F">
        <w:rPr>
          <w:rFonts w:asciiTheme="minorHAnsi" w:eastAsia="Times New Roman" w:hAnsiTheme="minorHAnsi"/>
          <w:lang w:eastAsia="pl-PL"/>
        </w:rPr>
        <w:t xml:space="preserve"> </w:t>
      </w:r>
      <w:r w:rsidRPr="00A96E5F">
        <w:rPr>
          <w:rFonts w:asciiTheme="minorHAnsi" w:eastAsia="Times New Roman" w:hAnsiTheme="minorHAnsi"/>
          <w:lang w:eastAsia="pl-PL"/>
        </w:rPr>
        <w:t>musi</w:t>
      </w:r>
      <w:r w:rsidR="001D35AC" w:rsidRPr="00A96E5F">
        <w:rPr>
          <w:rFonts w:asciiTheme="minorHAnsi" w:eastAsia="Times New Roman" w:hAnsiTheme="minorHAnsi"/>
          <w:lang w:eastAsia="pl-PL"/>
        </w:rPr>
        <w:t xml:space="preserve"> zawiera</w:t>
      </w:r>
      <w:r w:rsidRPr="00A96E5F">
        <w:rPr>
          <w:rFonts w:asciiTheme="minorHAnsi" w:eastAsia="Times New Roman" w:hAnsiTheme="minorHAnsi"/>
          <w:lang w:eastAsia="pl-PL"/>
        </w:rPr>
        <w:t>ć</w:t>
      </w:r>
      <w:r w:rsidR="005F7974" w:rsidRPr="00A96E5F">
        <w:rPr>
          <w:rFonts w:asciiTheme="minorHAnsi" w:eastAsia="Times New Roman" w:hAnsiTheme="minorHAnsi"/>
          <w:lang w:eastAsia="pl-PL"/>
        </w:rPr>
        <w:t xml:space="preserve"> </w:t>
      </w:r>
      <w:r w:rsidR="001D35AC" w:rsidRPr="00A96E5F">
        <w:rPr>
          <w:rFonts w:asciiTheme="minorHAnsi" w:eastAsia="Times New Roman" w:hAnsiTheme="minorHAnsi"/>
          <w:lang w:eastAsia="pl-PL"/>
        </w:rPr>
        <w:t>harmonogram rzeczowo-finansowy, określający poszczególne etapy/zadania zaplanowane d</w:t>
      </w:r>
      <w:r w:rsidR="005F7974" w:rsidRPr="00A96E5F">
        <w:rPr>
          <w:rFonts w:asciiTheme="minorHAnsi" w:eastAsia="Times New Roman" w:hAnsiTheme="minorHAnsi"/>
          <w:lang w:eastAsia="pl-PL"/>
        </w:rPr>
        <w:t>o zrealizowania w danym okresie oraz ich orientacyjny koszt, bez wskazywania konkretnych wydatków planowanych do poniesienia.</w:t>
      </w:r>
    </w:p>
    <w:p w:rsidR="00127D26" w:rsidRPr="00A96E5F" w:rsidRDefault="00127D26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Zespół opracowując</w:t>
      </w:r>
      <w:r w:rsidR="00435F78" w:rsidRPr="00A96E5F">
        <w:rPr>
          <w:rFonts w:asciiTheme="minorHAnsi" w:eastAsia="Times New Roman" w:hAnsiTheme="minorHAnsi"/>
          <w:lang w:eastAsia="pl-PL"/>
        </w:rPr>
        <w:t xml:space="preserve">y Indywidualny Plan Konsultacji, w tym harmonogram rzeczowo-finansowy zobligowany jest do szacowania kosztów w sposób oszczędny, tzn. niezawyżony w stosunku do średnich cen i stawek rynkowych i spełniających wymogi uzyskiwania najlepszych efektów z danych rezultatów oraz </w:t>
      </w:r>
      <w:r w:rsidR="00534F27" w:rsidRPr="00A96E5F">
        <w:rPr>
          <w:rFonts w:asciiTheme="minorHAnsi" w:eastAsia="Times New Roman" w:hAnsiTheme="minorHAnsi"/>
          <w:lang w:eastAsia="pl-PL"/>
        </w:rPr>
        <w:t>adekwatny do wybranych technik konsultacyjnych.</w:t>
      </w:r>
      <w:r w:rsidR="00606402" w:rsidRPr="00A96E5F">
        <w:rPr>
          <w:rFonts w:asciiTheme="minorHAnsi" w:eastAsia="Times New Roman" w:hAnsiTheme="minorHAnsi"/>
          <w:lang w:eastAsia="pl-PL"/>
        </w:rPr>
        <w:t xml:space="preserve"> Do oceny kwalifikowalności wydatków </w:t>
      </w:r>
      <w:r w:rsidR="00606402" w:rsidRPr="00A96E5F">
        <w:rPr>
          <w:rFonts w:asciiTheme="minorHAnsi" w:eastAsia="Times New Roman" w:hAnsiTheme="minorHAnsi" w:cs="Arial"/>
          <w:lang w:eastAsia="pl-PL"/>
        </w:rPr>
        <w:t xml:space="preserve">nie będą brane pod uwagę </w:t>
      </w:r>
      <w:r w:rsidR="00606402" w:rsidRPr="00A96E5F">
        <w:rPr>
          <w:rFonts w:asciiTheme="minorHAnsi" w:eastAsia="Times New Roman" w:hAnsiTheme="minorHAnsi" w:cs="Arial"/>
          <w:i/>
          <w:lang w:eastAsia="pl-PL"/>
        </w:rPr>
        <w:t>Wytyczne w zakresie kwalifikowalności wydatków w ramach Europejskiego Funduszu Rozwoju Regionalnego, Europejskiego Funduszu Społecznego oraz Funduszu Spójności na lata 2014 – 2020</w:t>
      </w:r>
      <w:r w:rsidR="00606402" w:rsidRPr="00A96E5F">
        <w:rPr>
          <w:rFonts w:asciiTheme="minorHAnsi" w:eastAsia="Times New Roman" w:hAnsiTheme="minorHAnsi" w:cs="Arial"/>
          <w:lang w:eastAsia="pl-PL"/>
        </w:rPr>
        <w:t>.</w:t>
      </w:r>
    </w:p>
    <w:p w:rsidR="008D0509" w:rsidRPr="00A96E5F" w:rsidRDefault="00D937B0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Opracowany</w:t>
      </w:r>
      <w:r w:rsidR="008D0509" w:rsidRPr="00A96E5F">
        <w:rPr>
          <w:rFonts w:asciiTheme="minorHAnsi" w:eastAsia="Times New Roman" w:hAnsiTheme="minorHAnsi"/>
          <w:lang w:eastAsia="pl-PL"/>
        </w:rPr>
        <w:t xml:space="preserve"> Indywidualny Plan Konsultacji bę</w:t>
      </w:r>
      <w:r w:rsidRPr="00A96E5F">
        <w:rPr>
          <w:rFonts w:asciiTheme="minorHAnsi" w:eastAsia="Times New Roman" w:hAnsiTheme="minorHAnsi"/>
          <w:lang w:eastAsia="pl-PL"/>
        </w:rPr>
        <w:t xml:space="preserve">dzie podlegał weryfikacji i zatwierdzeniu przez zespół </w:t>
      </w:r>
      <w:r w:rsidR="0011095C" w:rsidRPr="00A96E5F">
        <w:rPr>
          <w:rFonts w:asciiTheme="minorHAnsi" w:eastAsia="Times New Roman" w:hAnsiTheme="minorHAnsi"/>
          <w:lang w:eastAsia="pl-PL"/>
        </w:rPr>
        <w:t xml:space="preserve">powołany przez </w:t>
      </w:r>
      <w:proofErr w:type="spellStart"/>
      <w:r w:rsidR="0011095C" w:rsidRPr="00A96E5F">
        <w:rPr>
          <w:rFonts w:asciiTheme="minorHAnsi" w:eastAsia="Times New Roman" w:hAnsiTheme="minorHAnsi"/>
          <w:lang w:eastAsia="pl-PL"/>
        </w:rPr>
        <w:t>Grantodawcę</w:t>
      </w:r>
      <w:proofErr w:type="spellEnd"/>
      <w:r w:rsidRPr="00A96E5F">
        <w:rPr>
          <w:rFonts w:asciiTheme="minorHAnsi" w:eastAsia="Times New Roman" w:hAnsiTheme="minorHAnsi"/>
          <w:lang w:eastAsia="pl-PL"/>
        </w:rPr>
        <w:t xml:space="preserve"> składający się ze specjalistów ds. procesu konsultacji, urbanistów i koordynatora, którzy zdecydują o ostatecznej wysokości przyznanego gminie grantu.</w:t>
      </w:r>
    </w:p>
    <w:p w:rsidR="00075A21" w:rsidRPr="00A96E5F" w:rsidRDefault="00075A21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hAnsiTheme="minorHAnsi"/>
        </w:rPr>
        <w:t>Grantodawca bierze odpowiedzialność za zasadność oraz efektywność finansową określonych w grancie wydatków.</w:t>
      </w:r>
    </w:p>
    <w:p w:rsidR="00A154ED" w:rsidRPr="00A96E5F" w:rsidRDefault="00A154ED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lastRenderedPageBreak/>
        <w:t>Wysokość grantu będzie zależna od:</w:t>
      </w:r>
    </w:p>
    <w:p w:rsidR="00A154ED" w:rsidRPr="00A96E5F" w:rsidRDefault="00A154ED" w:rsidP="009E69E1">
      <w:pPr>
        <w:pStyle w:val="Akapitzlist"/>
        <w:numPr>
          <w:ilvl w:val="0"/>
          <w:numId w:val="16"/>
        </w:numPr>
        <w:spacing w:after="120"/>
        <w:ind w:hanging="306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liczby i charakteru wybranych do wdrożenia technik konsultacji społecznych,</w:t>
      </w:r>
      <w:r w:rsidR="00D937B0" w:rsidRPr="00A96E5F">
        <w:rPr>
          <w:rFonts w:asciiTheme="minorHAnsi" w:eastAsia="Times New Roman" w:hAnsiTheme="minorHAnsi"/>
          <w:lang w:eastAsia="pl-PL"/>
        </w:rPr>
        <w:t xml:space="preserve"> w tym takich, które zapewniają udział w konsultacjach jak najszerszej grupie odbiorców m.in. młodzieży, seniorom, os. z niepełnosprawnościami itp.,</w:t>
      </w:r>
    </w:p>
    <w:p w:rsidR="00A154ED" w:rsidRPr="00A96E5F" w:rsidRDefault="00A154ED" w:rsidP="009E69E1">
      <w:pPr>
        <w:pStyle w:val="Akapitzlist"/>
        <w:numPr>
          <w:ilvl w:val="0"/>
          <w:numId w:val="16"/>
        </w:numPr>
        <w:spacing w:after="120"/>
        <w:ind w:hanging="306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wielkości gminy oraz obszaru wytypowanego do real</w:t>
      </w:r>
      <w:r w:rsidR="009C7BD9" w:rsidRPr="00A96E5F">
        <w:rPr>
          <w:rFonts w:asciiTheme="minorHAnsi" w:eastAsia="Times New Roman" w:hAnsiTheme="minorHAnsi"/>
          <w:lang w:eastAsia="pl-PL"/>
        </w:rPr>
        <w:t>izacji procedury planistycznej,</w:t>
      </w:r>
    </w:p>
    <w:p w:rsidR="00A154ED" w:rsidRPr="00A96E5F" w:rsidRDefault="00A154ED" w:rsidP="009E69E1">
      <w:pPr>
        <w:pStyle w:val="Akapitzlist"/>
        <w:numPr>
          <w:ilvl w:val="0"/>
          <w:numId w:val="16"/>
        </w:numPr>
        <w:spacing w:after="120"/>
        <w:ind w:hanging="306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 xml:space="preserve">liczby potencjalnych uczestników </w:t>
      </w:r>
      <w:r w:rsidR="00951840" w:rsidRPr="00A96E5F">
        <w:rPr>
          <w:rFonts w:asciiTheme="minorHAnsi" w:eastAsia="Times New Roman" w:hAnsiTheme="minorHAnsi"/>
          <w:lang w:eastAsia="pl-PL"/>
        </w:rPr>
        <w:t>procesu konsultacji społecznych (liczba mieszkańców, zróżnicowane grupy interesariuszy),</w:t>
      </w:r>
    </w:p>
    <w:p w:rsidR="00951840" w:rsidRPr="00A96E5F" w:rsidRDefault="00951840" w:rsidP="009E69E1">
      <w:pPr>
        <w:pStyle w:val="Akapitzlist"/>
        <w:numPr>
          <w:ilvl w:val="0"/>
          <w:numId w:val="16"/>
        </w:numPr>
        <w:spacing w:after="120"/>
        <w:ind w:hanging="306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 xml:space="preserve">posiadanego przez gminę potencjału/zasobów do prowadzenia pogłębionych procesów konsultacji (m.in. zasoby rzeczowe, techniczne jak dostępne sale spotkań, sprzęt audiowizualny, interaktywne platformy komunikacji z mieszkańcami, wewnętrzne dokumenty precyzujące procesy konsultacji; zasoby ludzkie: moderatorzy </w:t>
      </w:r>
      <w:r w:rsidR="00127D26" w:rsidRPr="00A96E5F">
        <w:rPr>
          <w:rFonts w:asciiTheme="minorHAnsi" w:eastAsia="Times New Roman" w:hAnsiTheme="minorHAnsi"/>
          <w:lang w:eastAsia="pl-PL"/>
        </w:rPr>
        <w:t>spotkań konsultacyjnych, zespół planistów, osoba odpowiedzialna za proces konsultacji itd.),</w:t>
      </w:r>
    </w:p>
    <w:p w:rsidR="003F2D04" w:rsidRPr="00A96E5F" w:rsidRDefault="00127D26" w:rsidP="009E69E1">
      <w:pPr>
        <w:pStyle w:val="Akapitzlist"/>
        <w:numPr>
          <w:ilvl w:val="0"/>
          <w:numId w:val="16"/>
        </w:numPr>
        <w:spacing w:after="120"/>
        <w:ind w:hanging="306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zaproponowanego harmonogramu procesu konsultacji</w:t>
      </w:r>
      <w:r w:rsidR="003F2D04" w:rsidRPr="00A96E5F">
        <w:rPr>
          <w:rFonts w:asciiTheme="minorHAnsi" w:eastAsia="Times New Roman" w:hAnsiTheme="minorHAnsi"/>
          <w:lang w:eastAsia="pl-PL"/>
        </w:rPr>
        <w:t>.</w:t>
      </w:r>
    </w:p>
    <w:p w:rsidR="003F2D04" w:rsidRPr="00A96E5F" w:rsidRDefault="003F2D04" w:rsidP="009E69E1">
      <w:pPr>
        <w:pStyle w:val="Akapitzlist"/>
        <w:numPr>
          <w:ilvl w:val="1"/>
          <w:numId w:val="29"/>
        </w:numPr>
        <w:spacing w:after="120"/>
        <w:ind w:left="1134" w:hanging="468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 xml:space="preserve">Przeanalizowany i zatwierdzony przez zespół </w:t>
      </w:r>
      <w:proofErr w:type="spellStart"/>
      <w:r w:rsidR="001D2D3F" w:rsidRPr="00A96E5F">
        <w:rPr>
          <w:rFonts w:asciiTheme="minorHAnsi" w:eastAsia="Times New Roman" w:hAnsiTheme="minorHAnsi"/>
          <w:lang w:eastAsia="pl-PL"/>
        </w:rPr>
        <w:t>grantodawców</w:t>
      </w:r>
      <w:proofErr w:type="spellEnd"/>
      <w:r w:rsidRPr="00A96E5F">
        <w:rPr>
          <w:rFonts w:asciiTheme="minorHAnsi" w:eastAsia="Times New Roman" w:hAnsiTheme="minorHAnsi"/>
          <w:lang w:eastAsia="pl-PL"/>
        </w:rPr>
        <w:t xml:space="preserve"> Indywidualny Plan Konsultacji będzie stanowił załącznik do umowy o powierzeniu grantu zawartej z gminą.</w:t>
      </w:r>
    </w:p>
    <w:p w:rsidR="009C7BD9" w:rsidRPr="00A96E5F" w:rsidRDefault="009C7BD9" w:rsidP="0004742E">
      <w:pPr>
        <w:spacing w:after="120"/>
        <w:rPr>
          <w:rFonts w:asciiTheme="minorHAnsi" w:eastAsia="Times New Roman" w:hAnsiTheme="minorHAnsi"/>
          <w:lang w:eastAsia="pl-PL"/>
        </w:rPr>
      </w:pPr>
    </w:p>
    <w:p w:rsidR="00DC2E29" w:rsidRPr="00A96E5F" w:rsidRDefault="00BE7F9F" w:rsidP="00A96E5F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Theme="minorHAnsi" w:hAnsiTheme="minorHAnsi"/>
          <w:b/>
          <w:lang w:eastAsia="pl-PL"/>
        </w:rPr>
      </w:pPr>
      <w:r w:rsidRPr="00A96E5F">
        <w:rPr>
          <w:rFonts w:asciiTheme="minorHAnsi" w:hAnsiTheme="minorHAnsi"/>
          <w:b/>
          <w:lang w:eastAsia="pl-PL"/>
        </w:rPr>
        <w:t>Tryb wypłacania grantów</w:t>
      </w:r>
    </w:p>
    <w:p w:rsidR="00F44B6D" w:rsidRPr="00A96E5F" w:rsidRDefault="00F44B6D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hAnsiTheme="minorHAnsi"/>
          <w:b/>
          <w:lang w:eastAsia="pl-PL"/>
        </w:rPr>
      </w:pPr>
      <w:r w:rsidRPr="00A96E5F">
        <w:rPr>
          <w:rFonts w:asciiTheme="minorHAnsi" w:hAnsiTheme="minorHAnsi"/>
          <w:lang w:eastAsia="pl-PL"/>
        </w:rPr>
        <w:t>Warunkami przekazania gminie grantu na prowadzenie pogłębionych konsultacji są:</w:t>
      </w:r>
    </w:p>
    <w:p w:rsidR="00F44B6D" w:rsidRPr="00A96E5F" w:rsidRDefault="00B43D21" w:rsidP="00A96E5F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opracowanie Indywidualnego Planu K</w:t>
      </w:r>
      <w:r w:rsidR="00F44B6D" w:rsidRPr="00A96E5F">
        <w:rPr>
          <w:rFonts w:asciiTheme="minorHAnsi" w:hAnsiTheme="minorHAnsi"/>
          <w:lang w:eastAsia="pl-PL"/>
        </w:rPr>
        <w:t xml:space="preserve">onsultacji we współpracy z opiekunem gminy </w:t>
      </w:r>
      <w:r w:rsidR="007B39CF" w:rsidRPr="00A96E5F">
        <w:rPr>
          <w:rFonts w:asciiTheme="minorHAnsi" w:hAnsiTheme="minorHAnsi"/>
          <w:lang w:eastAsia="pl-PL"/>
        </w:rPr>
        <w:t>i </w:t>
      </w:r>
      <w:r w:rsidR="00F44B6D" w:rsidRPr="00A96E5F">
        <w:rPr>
          <w:rFonts w:asciiTheme="minorHAnsi" w:hAnsiTheme="minorHAnsi"/>
          <w:lang w:eastAsia="pl-PL"/>
        </w:rPr>
        <w:t xml:space="preserve">urbanistą z ramienia </w:t>
      </w:r>
      <w:proofErr w:type="spellStart"/>
      <w:r w:rsidR="007B39CF" w:rsidRPr="00A96E5F">
        <w:rPr>
          <w:rFonts w:asciiTheme="minorHAnsi" w:hAnsiTheme="minorHAnsi"/>
          <w:lang w:eastAsia="pl-PL"/>
        </w:rPr>
        <w:t>grantodawców</w:t>
      </w:r>
      <w:proofErr w:type="spellEnd"/>
      <w:r w:rsidR="00F44B6D" w:rsidRPr="00A96E5F">
        <w:rPr>
          <w:rFonts w:asciiTheme="minorHAnsi" w:hAnsiTheme="minorHAnsi"/>
          <w:lang w:eastAsia="pl-PL"/>
        </w:rPr>
        <w:t xml:space="preserve"> oraz</w:t>
      </w:r>
    </w:p>
    <w:p w:rsidR="00F44B6D" w:rsidRPr="00A96E5F" w:rsidRDefault="00F44B6D" w:rsidP="00A96E5F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podpisanie</w:t>
      </w:r>
      <w:r w:rsidR="000E165E" w:rsidRPr="00A96E5F">
        <w:rPr>
          <w:rFonts w:asciiTheme="minorHAnsi" w:hAnsiTheme="minorHAnsi"/>
          <w:lang w:eastAsia="pl-PL"/>
        </w:rPr>
        <w:t xml:space="preserve"> </w:t>
      </w:r>
      <w:r w:rsidR="005358D4" w:rsidRPr="00A96E5F">
        <w:rPr>
          <w:rFonts w:asciiTheme="minorHAnsi" w:hAnsiTheme="minorHAnsi"/>
          <w:lang w:eastAsia="pl-PL"/>
        </w:rPr>
        <w:t>umowy grantowej</w:t>
      </w:r>
      <w:r w:rsidR="000E165E" w:rsidRPr="00A96E5F">
        <w:rPr>
          <w:rFonts w:asciiTheme="minorHAnsi" w:eastAsia="Times New Roman" w:hAnsiTheme="minorHAnsi" w:cs="Arial"/>
          <w:lang w:eastAsia="pl-PL"/>
        </w:rPr>
        <w:t>, określające</w:t>
      </w:r>
      <w:r w:rsidR="005358D4" w:rsidRPr="00A96E5F">
        <w:rPr>
          <w:rFonts w:asciiTheme="minorHAnsi" w:eastAsia="Times New Roman" w:hAnsiTheme="minorHAnsi" w:cs="Arial"/>
          <w:lang w:eastAsia="pl-PL"/>
        </w:rPr>
        <w:t>j</w:t>
      </w:r>
      <w:r w:rsidR="000E165E" w:rsidRPr="00A96E5F">
        <w:rPr>
          <w:rFonts w:asciiTheme="minorHAnsi" w:eastAsia="Times New Roman" w:hAnsiTheme="minorHAnsi" w:cs="Arial"/>
          <w:lang w:eastAsia="pl-PL"/>
        </w:rPr>
        <w:t xml:space="preserve"> wysokość, przeznaczenie, zasady przekazywania i rozliczania grantu</w:t>
      </w:r>
      <w:r w:rsidRPr="00A96E5F">
        <w:rPr>
          <w:rFonts w:asciiTheme="minorHAnsi" w:hAnsiTheme="minorHAnsi"/>
          <w:lang w:eastAsia="pl-PL"/>
        </w:rPr>
        <w:t>.</w:t>
      </w:r>
    </w:p>
    <w:p w:rsidR="00BE7F9F" w:rsidRPr="00A96E5F" w:rsidRDefault="0080385F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 xml:space="preserve">Granty będą przekazywane gminom zgodnie z postanowieniami </w:t>
      </w:r>
      <w:r w:rsidR="005358D4" w:rsidRPr="00A96E5F">
        <w:rPr>
          <w:rFonts w:asciiTheme="minorHAnsi" w:hAnsiTheme="minorHAnsi"/>
          <w:lang w:eastAsia="pl-PL"/>
        </w:rPr>
        <w:t>umowy grantowej</w:t>
      </w:r>
      <w:r w:rsidR="00D8718C" w:rsidRPr="00A96E5F">
        <w:rPr>
          <w:rFonts w:asciiTheme="minorHAnsi" w:hAnsiTheme="minorHAnsi"/>
          <w:color w:val="000000"/>
        </w:rPr>
        <w:t xml:space="preserve">. </w:t>
      </w:r>
      <w:r w:rsidR="007B39CF" w:rsidRPr="00A96E5F">
        <w:rPr>
          <w:rFonts w:asciiTheme="minorHAnsi" w:hAnsiTheme="minorHAnsi"/>
          <w:color w:val="000000"/>
        </w:rPr>
        <w:t>W </w:t>
      </w:r>
      <w:r w:rsidR="00D8718C" w:rsidRPr="00A96E5F">
        <w:rPr>
          <w:rFonts w:asciiTheme="minorHAnsi" w:hAnsiTheme="minorHAnsi"/>
          <w:color w:val="000000"/>
        </w:rPr>
        <w:t xml:space="preserve">zależności od ustaleń z gminą </w:t>
      </w:r>
      <w:r w:rsidR="005358D4" w:rsidRPr="00A96E5F">
        <w:rPr>
          <w:rFonts w:asciiTheme="minorHAnsi" w:hAnsiTheme="minorHAnsi"/>
          <w:lang w:eastAsia="pl-PL"/>
        </w:rPr>
        <w:t>umowa grantowa</w:t>
      </w:r>
      <w:r w:rsidR="005358D4" w:rsidRPr="00A96E5F">
        <w:rPr>
          <w:rFonts w:asciiTheme="minorHAnsi" w:hAnsiTheme="minorHAnsi"/>
          <w:color w:val="000000"/>
        </w:rPr>
        <w:t xml:space="preserve"> </w:t>
      </w:r>
      <w:r w:rsidR="00D8718C" w:rsidRPr="00A96E5F">
        <w:rPr>
          <w:rFonts w:asciiTheme="minorHAnsi" w:hAnsiTheme="minorHAnsi"/>
          <w:color w:val="000000"/>
        </w:rPr>
        <w:t>może wskazać jedną z dwóch form przekazania grantu:</w:t>
      </w:r>
    </w:p>
    <w:p w:rsidR="00D8718C" w:rsidRPr="00A96E5F" w:rsidRDefault="00D8718C" w:rsidP="00755DFC">
      <w:pPr>
        <w:pStyle w:val="Akapitzlist"/>
        <w:numPr>
          <w:ilvl w:val="2"/>
          <w:numId w:val="15"/>
        </w:numPr>
        <w:spacing w:after="120"/>
        <w:ind w:left="1418" w:hanging="284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jednorazowa płatność z góry,</w:t>
      </w:r>
    </w:p>
    <w:p w:rsidR="00D8718C" w:rsidRPr="00A96E5F" w:rsidRDefault="00D8718C" w:rsidP="009E69E1">
      <w:pPr>
        <w:pStyle w:val="Akapitzlist"/>
        <w:numPr>
          <w:ilvl w:val="2"/>
          <w:numId w:val="15"/>
        </w:numPr>
        <w:spacing w:after="120"/>
        <w:ind w:left="1418" w:hanging="28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płatność w transzach.</w:t>
      </w:r>
    </w:p>
    <w:p w:rsidR="00E61706" w:rsidRPr="00A96E5F" w:rsidRDefault="00E61706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 xml:space="preserve">W przypadku przekazywania grantu w transzach, kolejne transze będą wypłacane zgodnie z harmonogramem rzeczowo-finansowym stanowiącym załącznik do </w:t>
      </w:r>
      <w:r w:rsidR="005358D4" w:rsidRPr="00A96E5F">
        <w:rPr>
          <w:rFonts w:asciiTheme="minorHAnsi" w:hAnsiTheme="minorHAnsi"/>
          <w:lang w:eastAsia="pl-PL"/>
        </w:rPr>
        <w:t>umowy grantowej</w:t>
      </w:r>
      <w:r w:rsidRPr="00A96E5F">
        <w:rPr>
          <w:rFonts w:asciiTheme="minorHAnsi" w:hAnsiTheme="minorHAnsi"/>
          <w:lang w:eastAsia="pl-PL"/>
        </w:rPr>
        <w:t>.</w:t>
      </w:r>
    </w:p>
    <w:p w:rsidR="00A800A2" w:rsidRPr="00A96E5F" w:rsidRDefault="00A800A2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 xml:space="preserve">Harmonogram rzeczowo-finansowy może być aktualizowany przez gminę. Nie wymaga to </w:t>
      </w:r>
      <w:r w:rsidR="000E165E" w:rsidRPr="00A96E5F">
        <w:rPr>
          <w:rFonts w:asciiTheme="minorHAnsi" w:hAnsiTheme="minorHAnsi"/>
          <w:lang w:eastAsia="pl-PL"/>
        </w:rPr>
        <w:t>formy aneksu do</w:t>
      </w:r>
      <w:r w:rsidRPr="00A96E5F">
        <w:rPr>
          <w:rFonts w:asciiTheme="minorHAnsi" w:hAnsiTheme="minorHAnsi"/>
          <w:lang w:eastAsia="pl-PL"/>
        </w:rPr>
        <w:t xml:space="preserve"> </w:t>
      </w:r>
      <w:r w:rsidR="005358D4" w:rsidRPr="00A96E5F">
        <w:rPr>
          <w:rFonts w:asciiTheme="minorHAnsi" w:hAnsiTheme="minorHAnsi"/>
          <w:lang w:eastAsia="pl-PL"/>
        </w:rPr>
        <w:t>umowy grantowej</w:t>
      </w:r>
      <w:r w:rsidRPr="00A96E5F">
        <w:rPr>
          <w:rFonts w:asciiTheme="minorHAnsi" w:hAnsiTheme="minorHAnsi"/>
          <w:lang w:eastAsia="pl-PL"/>
        </w:rPr>
        <w:t xml:space="preserve">. W celu aktualizacji harmonogramu gmina przedstawia pisemną </w:t>
      </w:r>
      <w:r w:rsidR="00CE4641" w:rsidRPr="00A96E5F">
        <w:rPr>
          <w:rFonts w:asciiTheme="minorHAnsi" w:hAnsiTheme="minorHAnsi"/>
          <w:lang w:eastAsia="pl-PL"/>
        </w:rPr>
        <w:t>(</w:t>
      </w:r>
      <w:r w:rsidR="00CE4641" w:rsidRPr="00A96E5F">
        <w:rPr>
          <w:rStyle w:val="fontstyle01"/>
          <w:rFonts w:asciiTheme="minorHAnsi" w:hAnsiTheme="minorHAnsi"/>
        </w:rPr>
        <w:t>skan pisma wysłany mailem, oryginał pocztą</w:t>
      </w:r>
      <w:r w:rsidR="00CE4641" w:rsidRPr="00A96E5F">
        <w:rPr>
          <w:rFonts w:asciiTheme="minorHAnsi" w:hAnsiTheme="minorHAnsi"/>
          <w:lang w:eastAsia="pl-PL"/>
        </w:rPr>
        <w:t xml:space="preserve"> ) </w:t>
      </w:r>
      <w:r w:rsidRPr="00A96E5F">
        <w:rPr>
          <w:rFonts w:asciiTheme="minorHAnsi" w:hAnsiTheme="minorHAnsi"/>
          <w:lang w:eastAsia="pl-PL"/>
        </w:rPr>
        <w:t xml:space="preserve">propozycję zmiany </w:t>
      </w:r>
      <w:proofErr w:type="spellStart"/>
      <w:r w:rsidR="00383842" w:rsidRPr="00A96E5F">
        <w:rPr>
          <w:rFonts w:asciiTheme="minorHAnsi" w:hAnsiTheme="minorHAnsi"/>
          <w:lang w:eastAsia="pl-PL"/>
        </w:rPr>
        <w:t>grantodawcy</w:t>
      </w:r>
      <w:proofErr w:type="spellEnd"/>
      <w:r w:rsidRPr="00A96E5F">
        <w:rPr>
          <w:rFonts w:asciiTheme="minorHAnsi" w:hAnsiTheme="minorHAnsi"/>
          <w:lang w:eastAsia="pl-PL"/>
        </w:rPr>
        <w:t xml:space="preserve"> (tj. CRIS lub OCWIP), który ustosunkowuje się do niej w ciągu 5 dni roboczych.</w:t>
      </w:r>
    </w:p>
    <w:p w:rsidR="00B80385" w:rsidRPr="00A96E5F" w:rsidRDefault="00AE4A43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 xml:space="preserve">Przekazanie </w:t>
      </w:r>
      <w:r w:rsidR="009F2E25" w:rsidRPr="00A96E5F">
        <w:rPr>
          <w:rFonts w:asciiTheme="minorHAnsi" w:hAnsiTheme="minorHAnsi"/>
          <w:lang w:eastAsia="pl-PL"/>
        </w:rPr>
        <w:t xml:space="preserve">drugiej i </w:t>
      </w:r>
      <w:r w:rsidRPr="00A96E5F">
        <w:rPr>
          <w:rFonts w:asciiTheme="minorHAnsi" w:hAnsiTheme="minorHAnsi"/>
          <w:lang w:eastAsia="pl-PL"/>
        </w:rPr>
        <w:t>kolejn</w:t>
      </w:r>
      <w:r w:rsidR="009F2E25" w:rsidRPr="00A96E5F">
        <w:rPr>
          <w:rFonts w:asciiTheme="minorHAnsi" w:hAnsiTheme="minorHAnsi"/>
          <w:lang w:eastAsia="pl-PL"/>
        </w:rPr>
        <w:t>ych</w:t>
      </w:r>
      <w:r w:rsidRPr="00A96E5F">
        <w:rPr>
          <w:rFonts w:asciiTheme="minorHAnsi" w:hAnsiTheme="minorHAnsi"/>
          <w:lang w:eastAsia="pl-PL"/>
        </w:rPr>
        <w:t xml:space="preserve"> transzy grantu będzie możliwe po </w:t>
      </w:r>
      <w:r w:rsidR="00240A21" w:rsidRPr="00A96E5F">
        <w:rPr>
          <w:rFonts w:asciiTheme="minorHAnsi" w:hAnsiTheme="minorHAnsi"/>
          <w:lang w:eastAsia="pl-PL"/>
        </w:rPr>
        <w:t xml:space="preserve">zrealizowaniu </w:t>
      </w:r>
      <w:r w:rsidR="00147A76" w:rsidRPr="00A96E5F">
        <w:rPr>
          <w:rFonts w:asciiTheme="minorHAnsi" w:hAnsiTheme="minorHAnsi"/>
          <w:lang w:eastAsia="pl-PL"/>
        </w:rPr>
        <w:t xml:space="preserve">co najmniej 75% </w:t>
      </w:r>
      <w:r w:rsidR="00240A21" w:rsidRPr="00A96E5F">
        <w:rPr>
          <w:rFonts w:asciiTheme="minorHAnsi" w:hAnsiTheme="minorHAnsi"/>
          <w:lang w:eastAsia="pl-PL"/>
        </w:rPr>
        <w:t>działań zaplanowanych</w:t>
      </w:r>
      <w:r w:rsidR="00075A21" w:rsidRPr="00A96E5F">
        <w:rPr>
          <w:rFonts w:asciiTheme="minorHAnsi" w:hAnsiTheme="minorHAnsi"/>
          <w:lang w:eastAsia="pl-PL"/>
        </w:rPr>
        <w:t xml:space="preserve"> w</w:t>
      </w:r>
      <w:r w:rsidR="00240A21" w:rsidRPr="00A96E5F">
        <w:rPr>
          <w:rFonts w:asciiTheme="minorHAnsi" w:hAnsiTheme="minorHAnsi"/>
          <w:lang w:eastAsia="pl-PL"/>
        </w:rPr>
        <w:t xml:space="preserve"> IPK</w:t>
      </w:r>
      <w:r w:rsidR="009F2E25" w:rsidRPr="00A96E5F">
        <w:rPr>
          <w:rFonts w:asciiTheme="minorHAnsi" w:hAnsiTheme="minorHAnsi"/>
          <w:lang w:eastAsia="pl-PL"/>
        </w:rPr>
        <w:t xml:space="preserve">. W tym celu gmina przedstawi sprawozdanie </w:t>
      </w:r>
      <w:r w:rsidR="00A33773" w:rsidRPr="00A96E5F">
        <w:rPr>
          <w:rFonts w:asciiTheme="minorHAnsi" w:hAnsiTheme="minorHAnsi"/>
          <w:lang w:eastAsia="pl-PL"/>
        </w:rPr>
        <w:t xml:space="preserve">z </w:t>
      </w:r>
      <w:r w:rsidR="00796090" w:rsidRPr="00A96E5F">
        <w:rPr>
          <w:rFonts w:asciiTheme="minorHAnsi" w:hAnsiTheme="minorHAnsi"/>
          <w:lang w:eastAsia="pl-PL"/>
        </w:rPr>
        <w:t>dotąd przeprowadzonych działań finansowanych z dotychczas otrzymanych środków.</w:t>
      </w:r>
      <w:r w:rsidR="009F2E25" w:rsidRPr="00A96E5F">
        <w:rPr>
          <w:rFonts w:asciiTheme="minorHAnsi" w:hAnsiTheme="minorHAnsi"/>
          <w:lang w:eastAsia="pl-PL"/>
        </w:rPr>
        <w:t xml:space="preserve"> </w:t>
      </w:r>
    </w:p>
    <w:p w:rsidR="00D8718C" w:rsidRPr="00A96E5F" w:rsidRDefault="007C2FB0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lastRenderedPageBreak/>
        <w:t xml:space="preserve">Grant lub pierwsza transza grantu może być przekazana gminie najwcześniej </w:t>
      </w:r>
      <w:r w:rsidR="00BF4C4A" w:rsidRPr="00A96E5F">
        <w:rPr>
          <w:rFonts w:asciiTheme="minorHAnsi" w:hAnsiTheme="minorHAnsi"/>
          <w:lang w:eastAsia="pl-PL"/>
        </w:rPr>
        <w:t xml:space="preserve">bezpośrednio przed rozpoczęciem faktycznego wdrażania </w:t>
      </w:r>
      <w:r w:rsidR="006838F0" w:rsidRPr="00A96E5F">
        <w:rPr>
          <w:rFonts w:asciiTheme="minorHAnsi" w:hAnsiTheme="minorHAnsi"/>
          <w:lang w:eastAsia="pl-PL"/>
        </w:rPr>
        <w:t>Indywidualnego Planu K</w:t>
      </w:r>
      <w:r w:rsidR="00BF4C4A" w:rsidRPr="00A96E5F">
        <w:rPr>
          <w:rFonts w:asciiTheme="minorHAnsi" w:hAnsiTheme="minorHAnsi"/>
          <w:lang w:eastAsia="pl-PL"/>
        </w:rPr>
        <w:t>onsultacji</w:t>
      </w:r>
      <w:r w:rsidR="00E61706" w:rsidRPr="00A96E5F">
        <w:rPr>
          <w:rFonts w:asciiTheme="minorHAnsi" w:hAnsiTheme="minorHAnsi"/>
          <w:lang w:eastAsia="pl-PL"/>
        </w:rPr>
        <w:t>.</w:t>
      </w:r>
    </w:p>
    <w:p w:rsidR="00D8718C" w:rsidRPr="00A96E5F" w:rsidRDefault="00D8718C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 xml:space="preserve">Grant będzie przekazywany na rachunek bankowy wskazany przez gminę w </w:t>
      </w:r>
      <w:r w:rsidR="005358D4" w:rsidRPr="00A96E5F">
        <w:rPr>
          <w:rFonts w:asciiTheme="minorHAnsi" w:hAnsiTheme="minorHAnsi"/>
          <w:lang w:eastAsia="pl-PL"/>
        </w:rPr>
        <w:t>umowy grantowej</w:t>
      </w:r>
      <w:r w:rsidRPr="00A96E5F">
        <w:rPr>
          <w:rFonts w:asciiTheme="minorHAnsi" w:hAnsiTheme="minorHAnsi"/>
          <w:lang w:eastAsia="pl-PL"/>
        </w:rPr>
        <w:t>.</w:t>
      </w:r>
    </w:p>
    <w:p w:rsidR="00A81D15" w:rsidRPr="00A96E5F" w:rsidRDefault="00A81D15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 xml:space="preserve">Wypłata grantu lub transzy grantu będzie uzależniona od terminowego </w:t>
      </w:r>
      <w:r w:rsidR="00B83BBA" w:rsidRPr="00A96E5F">
        <w:rPr>
          <w:rFonts w:asciiTheme="minorHAnsi" w:hAnsiTheme="minorHAnsi"/>
          <w:lang w:eastAsia="pl-PL"/>
        </w:rPr>
        <w:t>przekazywania</w:t>
      </w:r>
      <w:r w:rsidRPr="00A96E5F">
        <w:rPr>
          <w:rFonts w:asciiTheme="minorHAnsi" w:hAnsiTheme="minorHAnsi"/>
          <w:lang w:eastAsia="pl-PL"/>
        </w:rPr>
        <w:t xml:space="preserve"> płatności ze strony Instytucji Zarządzającej Programem Operacyjnym Wiedza Edukacja Rozwój, tj. Ministerstwa Inwestycji i Rozwoju</w:t>
      </w:r>
      <w:r w:rsidR="00B83BBA" w:rsidRPr="00A96E5F">
        <w:rPr>
          <w:rFonts w:asciiTheme="minorHAnsi" w:hAnsiTheme="minorHAnsi"/>
          <w:lang w:eastAsia="pl-PL"/>
        </w:rPr>
        <w:t xml:space="preserve"> na rzecz </w:t>
      </w:r>
      <w:proofErr w:type="spellStart"/>
      <w:r w:rsidR="007B39CF" w:rsidRPr="00A96E5F">
        <w:rPr>
          <w:rFonts w:asciiTheme="minorHAnsi" w:hAnsiTheme="minorHAnsi"/>
          <w:lang w:eastAsia="pl-PL"/>
        </w:rPr>
        <w:t>grantodawców</w:t>
      </w:r>
      <w:proofErr w:type="spellEnd"/>
      <w:r w:rsidRPr="00A96E5F">
        <w:rPr>
          <w:rFonts w:asciiTheme="minorHAnsi" w:hAnsiTheme="minorHAnsi"/>
          <w:lang w:eastAsia="pl-PL"/>
        </w:rPr>
        <w:t>.</w:t>
      </w:r>
    </w:p>
    <w:p w:rsidR="00A81D15" w:rsidRPr="00A96E5F" w:rsidRDefault="00A81D15" w:rsidP="00A96E5F">
      <w:pPr>
        <w:spacing w:after="120"/>
        <w:rPr>
          <w:rFonts w:asciiTheme="minorHAnsi" w:hAnsiTheme="minorHAnsi" w:cs="Arial"/>
        </w:rPr>
      </w:pPr>
    </w:p>
    <w:p w:rsidR="00030B4B" w:rsidRPr="00A96E5F" w:rsidRDefault="00B93B79" w:rsidP="00A96E5F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  <w:rPr>
          <w:rFonts w:asciiTheme="minorHAnsi" w:hAnsiTheme="minorHAnsi"/>
          <w:b/>
          <w:lang w:eastAsia="pl-PL"/>
        </w:rPr>
      </w:pPr>
      <w:r w:rsidRPr="00A96E5F">
        <w:rPr>
          <w:rFonts w:asciiTheme="minorHAnsi" w:hAnsiTheme="minorHAnsi"/>
          <w:b/>
          <w:lang w:eastAsia="pl-PL"/>
        </w:rPr>
        <w:t>Zabezpieczeniu grantów</w:t>
      </w:r>
    </w:p>
    <w:p w:rsidR="008053CE" w:rsidRPr="00A96E5F" w:rsidRDefault="008053CE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hAnsiTheme="minorHAnsi"/>
          <w:b/>
          <w:lang w:eastAsia="pl-PL"/>
        </w:rPr>
      </w:pPr>
      <w:r w:rsidRPr="00A96E5F">
        <w:rPr>
          <w:rStyle w:val="fontstyle01"/>
          <w:rFonts w:asciiTheme="minorHAnsi" w:hAnsiTheme="minorHAnsi"/>
        </w:rPr>
        <w:t xml:space="preserve">Gmina jest zobowiązana zwrócić całość lub część grantu w przypadku wykorzystania go niezgodnie z postanowieniami </w:t>
      </w:r>
      <w:r w:rsidR="005358D4" w:rsidRPr="00A96E5F">
        <w:rPr>
          <w:rFonts w:asciiTheme="minorHAnsi" w:hAnsiTheme="minorHAnsi"/>
          <w:lang w:eastAsia="pl-PL"/>
        </w:rPr>
        <w:t>umowy grantowej</w:t>
      </w:r>
      <w:r w:rsidRPr="00A96E5F">
        <w:rPr>
          <w:rStyle w:val="fontstyle01"/>
          <w:rFonts w:asciiTheme="minorHAnsi" w:hAnsiTheme="minorHAnsi"/>
        </w:rPr>
        <w:t>, w szczególności w razie:</w:t>
      </w:r>
    </w:p>
    <w:p w:rsidR="00A728E8" w:rsidRPr="00A96E5F" w:rsidRDefault="008053CE" w:rsidP="00755DFC">
      <w:pPr>
        <w:pStyle w:val="Akapitzlist"/>
        <w:numPr>
          <w:ilvl w:val="2"/>
          <w:numId w:val="17"/>
        </w:numPr>
        <w:spacing w:after="120"/>
        <w:ind w:left="1417" w:hanging="340"/>
        <w:jc w:val="both"/>
        <w:rPr>
          <w:rFonts w:asciiTheme="minorHAnsi" w:hAnsiTheme="minorHAnsi"/>
          <w:b/>
          <w:lang w:eastAsia="pl-PL"/>
        </w:rPr>
      </w:pPr>
      <w:r w:rsidRPr="00A96E5F">
        <w:rPr>
          <w:rStyle w:val="fontstyle01"/>
          <w:rFonts w:asciiTheme="minorHAnsi" w:hAnsiTheme="minorHAnsi"/>
        </w:rPr>
        <w:t>przeznaczenia grantu na inne cele, niż związane z realizacją indywidualnego planu konsultacji,</w:t>
      </w:r>
    </w:p>
    <w:p w:rsidR="00A728E8" w:rsidRPr="00A96E5F" w:rsidRDefault="00A728E8" w:rsidP="00755DFC">
      <w:pPr>
        <w:pStyle w:val="Akapitzlist"/>
        <w:numPr>
          <w:ilvl w:val="2"/>
          <w:numId w:val="17"/>
        </w:numPr>
        <w:spacing w:after="120"/>
        <w:ind w:left="1417" w:hanging="340"/>
        <w:jc w:val="both"/>
        <w:rPr>
          <w:rStyle w:val="fontstyle01"/>
          <w:rFonts w:asciiTheme="minorHAnsi" w:hAnsiTheme="minorHAnsi" w:cs="Times New Roman"/>
          <w:b/>
          <w:color w:val="auto"/>
          <w:lang w:eastAsia="pl-PL"/>
        </w:rPr>
      </w:pPr>
      <w:r w:rsidRPr="00A96E5F">
        <w:rPr>
          <w:rStyle w:val="fontstyle01"/>
          <w:rFonts w:asciiTheme="minorHAnsi" w:hAnsiTheme="minorHAnsi"/>
        </w:rPr>
        <w:t xml:space="preserve">przeprowadzenia bez uzgodnień z </w:t>
      </w:r>
      <w:proofErr w:type="spellStart"/>
      <w:r w:rsidR="007B39CF" w:rsidRPr="00A96E5F">
        <w:rPr>
          <w:rFonts w:asciiTheme="minorHAnsi" w:hAnsiTheme="minorHAnsi"/>
          <w:lang w:eastAsia="pl-PL"/>
        </w:rPr>
        <w:t>grantodawcą</w:t>
      </w:r>
      <w:proofErr w:type="spellEnd"/>
      <w:r w:rsidR="007B39CF" w:rsidRPr="00A96E5F">
        <w:rPr>
          <w:rStyle w:val="fontstyle01"/>
          <w:rFonts w:asciiTheme="minorHAnsi" w:hAnsiTheme="minorHAnsi"/>
        </w:rPr>
        <w:t xml:space="preserve"> </w:t>
      </w:r>
      <w:r w:rsidRPr="00A96E5F">
        <w:rPr>
          <w:rStyle w:val="fontstyle01"/>
          <w:rFonts w:asciiTheme="minorHAnsi" w:hAnsiTheme="minorHAnsi"/>
        </w:rPr>
        <w:t xml:space="preserve">konsultacji z wykorzystaniem innych technik, niż </w:t>
      </w:r>
      <w:r w:rsidR="007067E1" w:rsidRPr="00A96E5F">
        <w:rPr>
          <w:rStyle w:val="fontstyle01"/>
          <w:rFonts w:asciiTheme="minorHAnsi" w:hAnsiTheme="minorHAnsi"/>
        </w:rPr>
        <w:t>określone w Indywidualnym Planie K</w:t>
      </w:r>
      <w:r w:rsidRPr="00A96E5F">
        <w:rPr>
          <w:rStyle w:val="fontstyle01"/>
          <w:rFonts w:asciiTheme="minorHAnsi" w:hAnsiTheme="minorHAnsi"/>
        </w:rPr>
        <w:t>onsultacji,</w:t>
      </w:r>
    </w:p>
    <w:p w:rsidR="008053CE" w:rsidRPr="00A96E5F" w:rsidRDefault="0022011C" w:rsidP="00755DFC">
      <w:pPr>
        <w:pStyle w:val="Akapitzlist"/>
        <w:numPr>
          <w:ilvl w:val="2"/>
          <w:numId w:val="17"/>
        </w:numPr>
        <w:spacing w:after="120"/>
        <w:ind w:left="1417" w:hanging="340"/>
        <w:jc w:val="both"/>
        <w:rPr>
          <w:rStyle w:val="fontstyle01"/>
          <w:rFonts w:asciiTheme="minorHAnsi" w:hAnsiTheme="minorHAnsi" w:cs="Times New Roman"/>
          <w:b/>
          <w:color w:val="auto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pominięcia działań zapewniających</w:t>
      </w:r>
      <w:r w:rsidR="00A728E8" w:rsidRPr="00A96E5F">
        <w:rPr>
          <w:rFonts w:asciiTheme="minorHAnsi" w:eastAsia="Times New Roman" w:hAnsiTheme="minorHAnsi" w:cs="Arial"/>
          <w:lang w:eastAsia="pl-PL"/>
        </w:rPr>
        <w:t xml:space="preserve"> udział w konsultacjach mieszkańców ze szczególnymi potrzebami (m.in. seniorów, osób z różnymi niepełnosprawnościami, rodzin z małymi dziećmi).</w:t>
      </w:r>
    </w:p>
    <w:p w:rsidR="00B93B79" w:rsidRPr="00A96E5F" w:rsidRDefault="008053CE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Style w:val="fontstyle01"/>
          <w:rFonts w:asciiTheme="minorHAnsi" w:hAnsiTheme="minorHAnsi" w:cs="Times New Roman"/>
          <w:b/>
          <w:color w:val="auto"/>
          <w:lang w:eastAsia="pl-PL"/>
        </w:rPr>
      </w:pPr>
      <w:r w:rsidRPr="00A96E5F">
        <w:rPr>
          <w:rStyle w:val="fontstyle01"/>
          <w:rFonts w:asciiTheme="minorHAnsi" w:hAnsiTheme="minorHAnsi"/>
        </w:rPr>
        <w:t xml:space="preserve">W przypadku konieczności zwrotu przez gminę całości lub części grantu, </w:t>
      </w:r>
      <w:r w:rsidR="00CE4641" w:rsidRPr="00A96E5F">
        <w:rPr>
          <w:rStyle w:val="fontstyle01"/>
          <w:rFonts w:asciiTheme="minorHAnsi" w:hAnsiTheme="minorHAnsi"/>
        </w:rPr>
        <w:t xml:space="preserve">należy </w:t>
      </w:r>
      <w:r w:rsidR="00EA47B4" w:rsidRPr="00A96E5F">
        <w:rPr>
          <w:rStyle w:val="fontstyle01"/>
          <w:rFonts w:asciiTheme="minorHAnsi" w:hAnsiTheme="minorHAnsi"/>
        </w:rPr>
        <w:t xml:space="preserve">go </w:t>
      </w:r>
      <w:r w:rsidR="00CE4641" w:rsidRPr="00A96E5F">
        <w:rPr>
          <w:rStyle w:val="fontstyle01"/>
          <w:rFonts w:asciiTheme="minorHAnsi" w:hAnsiTheme="minorHAnsi"/>
        </w:rPr>
        <w:t xml:space="preserve">dokonać </w:t>
      </w:r>
      <w:r w:rsidRPr="00A96E5F">
        <w:rPr>
          <w:rStyle w:val="fontstyle01"/>
          <w:rFonts w:asciiTheme="minorHAnsi" w:hAnsiTheme="minorHAnsi"/>
        </w:rPr>
        <w:t>w ciągu 10 dni roboczych od dnia otrzymania wezwania drogą pisemną (skan pisma</w:t>
      </w:r>
      <w:r w:rsidR="00CE4641" w:rsidRPr="00A96E5F">
        <w:rPr>
          <w:rStyle w:val="fontstyle01"/>
          <w:rFonts w:asciiTheme="minorHAnsi" w:hAnsiTheme="minorHAnsi"/>
        </w:rPr>
        <w:t xml:space="preserve"> </w:t>
      </w:r>
      <w:r w:rsidR="00EA47B4" w:rsidRPr="00A96E5F">
        <w:rPr>
          <w:rStyle w:val="fontstyle01"/>
          <w:rFonts w:asciiTheme="minorHAnsi" w:hAnsiTheme="minorHAnsi"/>
        </w:rPr>
        <w:t>wysyłany mailem,</w:t>
      </w:r>
      <w:r w:rsidRPr="00A96E5F">
        <w:rPr>
          <w:rStyle w:val="fontstyle01"/>
          <w:rFonts w:asciiTheme="minorHAnsi" w:hAnsiTheme="minorHAnsi"/>
        </w:rPr>
        <w:t xml:space="preserve"> oryginał pocztą) na wskazany przez </w:t>
      </w:r>
      <w:proofErr w:type="spellStart"/>
      <w:r w:rsidR="007B39CF" w:rsidRPr="00A96E5F">
        <w:rPr>
          <w:rStyle w:val="fontstyle01"/>
          <w:rFonts w:asciiTheme="minorHAnsi" w:hAnsiTheme="minorHAnsi"/>
        </w:rPr>
        <w:t>grantodawcę</w:t>
      </w:r>
      <w:proofErr w:type="spellEnd"/>
      <w:r w:rsidR="007B39CF" w:rsidRPr="00A96E5F">
        <w:rPr>
          <w:rStyle w:val="fontstyle01"/>
          <w:rFonts w:asciiTheme="minorHAnsi" w:hAnsiTheme="minorHAnsi"/>
        </w:rPr>
        <w:t xml:space="preserve"> </w:t>
      </w:r>
      <w:r w:rsidRPr="00A96E5F">
        <w:rPr>
          <w:rStyle w:val="fontstyle01"/>
          <w:rFonts w:asciiTheme="minorHAnsi" w:hAnsiTheme="minorHAnsi"/>
        </w:rPr>
        <w:t>(CRIS lub OCWIP) rachunek bankowy.</w:t>
      </w:r>
    </w:p>
    <w:p w:rsidR="009C7BD9" w:rsidRPr="00A96E5F" w:rsidRDefault="009C7BD9" w:rsidP="0004742E">
      <w:pPr>
        <w:spacing w:after="120"/>
        <w:rPr>
          <w:rFonts w:asciiTheme="minorHAnsi" w:hAnsiTheme="minorHAnsi"/>
          <w:b/>
          <w:lang w:eastAsia="pl-PL"/>
        </w:rPr>
      </w:pPr>
    </w:p>
    <w:p w:rsidR="00030B4B" w:rsidRPr="00A96E5F" w:rsidRDefault="00030B4B" w:rsidP="00A96E5F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iCs/>
          <w:lang w:eastAsia="pl-PL"/>
        </w:rPr>
        <w:t>Zmiana przeznaczenia grantów oraz zm</w:t>
      </w:r>
      <w:r w:rsidR="003E7FFA" w:rsidRPr="00A96E5F">
        <w:rPr>
          <w:rFonts w:asciiTheme="minorHAnsi" w:eastAsia="Times New Roman" w:hAnsiTheme="minorHAnsi" w:cs="Arial"/>
          <w:b/>
          <w:iCs/>
          <w:lang w:eastAsia="pl-PL"/>
        </w:rPr>
        <w:t>iana umowy o powierzenie grantu</w:t>
      </w:r>
    </w:p>
    <w:p w:rsidR="004408FF" w:rsidRPr="00A96E5F" w:rsidRDefault="00204F81" w:rsidP="009E69E1">
      <w:pPr>
        <w:pStyle w:val="Akapitzlist"/>
        <w:numPr>
          <w:ilvl w:val="1"/>
          <w:numId w:val="29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Zmiany założeń I</w:t>
      </w:r>
      <w:r w:rsidR="001606B9" w:rsidRPr="00A96E5F">
        <w:rPr>
          <w:rFonts w:asciiTheme="minorHAnsi" w:eastAsia="Times New Roman" w:hAnsiTheme="minorHAnsi" w:cs="Arial"/>
          <w:lang w:eastAsia="pl-PL"/>
        </w:rPr>
        <w:t>n</w:t>
      </w:r>
      <w:r w:rsidR="003C6A9A" w:rsidRPr="00A96E5F">
        <w:rPr>
          <w:rFonts w:asciiTheme="minorHAnsi" w:eastAsia="Times New Roman" w:hAnsiTheme="minorHAnsi" w:cs="Arial"/>
          <w:lang w:eastAsia="pl-PL"/>
        </w:rPr>
        <w:t>dywidualnego Planu Konsultacji</w:t>
      </w:r>
      <w:r w:rsidR="00AD2D1F" w:rsidRPr="00A96E5F">
        <w:rPr>
          <w:rFonts w:asciiTheme="minorHAnsi" w:eastAsia="Times New Roman" w:hAnsiTheme="minorHAnsi" w:cs="Arial"/>
          <w:lang w:eastAsia="pl-PL"/>
        </w:rPr>
        <w:t>, w tym harmonogramu rzeczowo-finansowego</w:t>
      </w:r>
      <w:r w:rsidR="003C6A9A" w:rsidRPr="00A96E5F">
        <w:rPr>
          <w:rFonts w:asciiTheme="minorHAnsi" w:eastAsia="Times New Roman" w:hAnsiTheme="minorHAnsi" w:cs="Arial"/>
          <w:lang w:eastAsia="pl-PL"/>
        </w:rPr>
        <w:t xml:space="preserve"> są możliwe tylko w uzasadnionych przypadkach i po wcześniejszych konsultacjach z opiekunem gminy oraz zatwierdzeniu proponowanych zmian przez </w:t>
      </w:r>
      <w:proofErr w:type="spellStart"/>
      <w:r w:rsidR="007B39CF" w:rsidRPr="00A96E5F">
        <w:rPr>
          <w:rStyle w:val="fontstyle01"/>
          <w:rFonts w:asciiTheme="minorHAnsi" w:hAnsiTheme="minorHAnsi"/>
        </w:rPr>
        <w:t>grantodawcę</w:t>
      </w:r>
      <w:proofErr w:type="spellEnd"/>
      <w:r w:rsidR="003C6A9A" w:rsidRPr="00A96E5F">
        <w:rPr>
          <w:rFonts w:asciiTheme="minorHAnsi" w:eastAsia="Times New Roman" w:hAnsiTheme="minorHAnsi" w:cs="Arial"/>
          <w:lang w:eastAsia="pl-PL"/>
        </w:rPr>
        <w:t>.</w:t>
      </w:r>
    </w:p>
    <w:p w:rsidR="00AD2D1F" w:rsidRPr="00A96E5F" w:rsidRDefault="00AD2D1F" w:rsidP="009E69E1">
      <w:pPr>
        <w:pStyle w:val="Akapitzlist"/>
        <w:numPr>
          <w:ilvl w:val="1"/>
          <w:numId w:val="29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Propozycja wprowadzenia zmian powinna być zgłaszana droga elektroniczną na minimum 10 dni roboczych przed wprowadzeniem ich w życie. </w:t>
      </w:r>
    </w:p>
    <w:p w:rsidR="00AD2D1F" w:rsidRPr="00A96E5F" w:rsidRDefault="007B39CF" w:rsidP="009E69E1">
      <w:pPr>
        <w:pStyle w:val="Akapitzlist"/>
        <w:numPr>
          <w:ilvl w:val="1"/>
          <w:numId w:val="29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Grantodawca </w:t>
      </w:r>
      <w:r w:rsidR="00AD2D1F" w:rsidRPr="00A96E5F">
        <w:rPr>
          <w:rFonts w:asciiTheme="minorHAnsi" w:eastAsia="Times New Roman" w:hAnsiTheme="minorHAnsi" w:cs="Arial"/>
          <w:lang w:eastAsia="pl-PL"/>
        </w:rPr>
        <w:t xml:space="preserve">jest zobowiązany poinformować gminę o akceptacji proponowanych zmian lub o braku akceptacji </w:t>
      </w:r>
      <w:r w:rsidR="002B32D1" w:rsidRPr="00A96E5F">
        <w:rPr>
          <w:rFonts w:asciiTheme="minorHAnsi" w:eastAsia="Times New Roman" w:hAnsiTheme="minorHAnsi" w:cs="Arial"/>
          <w:lang w:eastAsia="pl-PL"/>
        </w:rPr>
        <w:t>w terminie 5 dni ro</w:t>
      </w:r>
      <w:r w:rsidR="0035577C">
        <w:rPr>
          <w:rFonts w:asciiTheme="minorHAnsi" w:eastAsia="Times New Roman" w:hAnsiTheme="minorHAnsi" w:cs="Arial"/>
          <w:lang w:eastAsia="pl-PL"/>
        </w:rPr>
        <w:t>boczych od otrzymania wniosku o </w:t>
      </w:r>
      <w:r w:rsidR="002B32D1" w:rsidRPr="00A96E5F">
        <w:rPr>
          <w:rFonts w:asciiTheme="minorHAnsi" w:eastAsia="Times New Roman" w:hAnsiTheme="minorHAnsi" w:cs="Arial"/>
          <w:lang w:eastAsia="pl-PL"/>
        </w:rPr>
        <w:t>dokonanie zmian.</w:t>
      </w:r>
    </w:p>
    <w:p w:rsidR="003C6A9A" w:rsidRPr="00A96E5F" w:rsidRDefault="003C6A9A" w:rsidP="009E69E1">
      <w:pPr>
        <w:pStyle w:val="Akapitzlist"/>
        <w:numPr>
          <w:ilvl w:val="1"/>
          <w:numId w:val="29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Z</w:t>
      </w:r>
      <w:r w:rsidR="00AD2D1F" w:rsidRPr="00A96E5F">
        <w:rPr>
          <w:rFonts w:asciiTheme="minorHAnsi" w:eastAsia="Times New Roman" w:hAnsiTheme="minorHAnsi" w:cs="Arial"/>
          <w:lang w:eastAsia="pl-PL"/>
        </w:rPr>
        <w:t xml:space="preserve">miany dotyczące </w:t>
      </w:r>
      <w:r w:rsidR="002B32D1" w:rsidRPr="00A96E5F">
        <w:rPr>
          <w:rFonts w:asciiTheme="minorHAnsi" w:eastAsia="Times New Roman" w:hAnsiTheme="minorHAnsi" w:cs="Arial"/>
          <w:lang w:eastAsia="pl-PL"/>
        </w:rPr>
        <w:t>zakresu działań wskazanych w Indywidualnym Planie Konsultacji, które prowadzą do przesunięć między poszczególnymi kategoriami wydatków nie wymagają podpisywania aneksu do umowy o powierzenie grantu.</w:t>
      </w:r>
    </w:p>
    <w:p w:rsidR="002B32D1" w:rsidRPr="00A96E5F" w:rsidRDefault="002B32D1" w:rsidP="009E69E1">
      <w:pPr>
        <w:pStyle w:val="Akapitzlist"/>
        <w:numPr>
          <w:ilvl w:val="1"/>
          <w:numId w:val="29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lastRenderedPageBreak/>
        <w:t>Zmiany dotyczące obniżenia lub zwiększenia wartości dotacji wymagają podpisania aneksu do umowy o powierzenie grantu.</w:t>
      </w:r>
    </w:p>
    <w:p w:rsidR="00ED3719" w:rsidRPr="00A96E5F" w:rsidRDefault="003C6A9A" w:rsidP="009E69E1">
      <w:pPr>
        <w:pStyle w:val="Akapitzlist"/>
        <w:numPr>
          <w:ilvl w:val="1"/>
          <w:numId w:val="29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Z</w:t>
      </w:r>
      <w:r w:rsidR="004408FF" w:rsidRPr="00A96E5F">
        <w:rPr>
          <w:rFonts w:asciiTheme="minorHAnsi" w:eastAsia="Times New Roman" w:hAnsiTheme="minorHAnsi" w:cs="Arial"/>
          <w:lang w:eastAsia="pl-PL"/>
        </w:rPr>
        <w:t>miany przeznaczenia grantów nie mogą dotyczyć:</w:t>
      </w:r>
    </w:p>
    <w:p w:rsidR="004408FF" w:rsidRPr="00A96E5F" w:rsidRDefault="004408FF" w:rsidP="00755DFC">
      <w:pPr>
        <w:pStyle w:val="Akapitzlist"/>
        <w:numPr>
          <w:ilvl w:val="2"/>
          <w:numId w:val="34"/>
        </w:numPr>
        <w:spacing w:after="120"/>
        <w:ind w:left="1418" w:hanging="284"/>
        <w:jc w:val="both"/>
        <w:rPr>
          <w:rStyle w:val="fontstyle01"/>
          <w:rFonts w:asciiTheme="minorHAnsi" w:hAnsiTheme="minorHAnsi"/>
        </w:rPr>
      </w:pPr>
      <w:r w:rsidRPr="00A96E5F">
        <w:rPr>
          <w:rStyle w:val="fontstyle01"/>
          <w:rFonts w:asciiTheme="minorHAnsi" w:hAnsiTheme="minorHAnsi"/>
        </w:rPr>
        <w:t>wykorzystania mniej niż trzech różnych technik konsultacji społecznych,</w:t>
      </w:r>
    </w:p>
    <w:p w:rsidR="004408FF" w:rsidRPr="00A96E5F" w:rsidRDefault="004408FF" w:rsidP="00755DFC">
      <w:pPr>
        <w:pStyle w:val="Akapitzlist"/>
        <w:numPr>
          <w:ilvl w:val="2"/>
          <w:numId w:val="34"/>
        </w:numPr>
        <w:spacing w:after="120"/>
        <w:ind w:left="1418" w:hanging="284"/>
        <w:jc w:val="both"/>
        <w:rPr>
          <w:rStyle w:val="fontstyle01"/>
          <w:rFonts w:asciiTheme="minorHAnsi" w:hAnsiTheme="minorHAnsi"/>
        </w:rPr>
      </w:pPr>
      <w:r w:rsidRPr="00A96E5F">
        <w:rPr>
          <w:rStyle w:val="fontstyle01"/>
          <w:rFonts w:asciiTheme="minorHAnsi" w:hAnsiTheme="minorHAnsi"/>
        </w:rPr>
        <w:t>rezygnacji w zastosowania w procesie konsultacji co najmniej jednego narzędzia internetowego,</w:t>
      </w:r>
    </w:p>
    <w:p w:rsidR="004408FF" w:rsidRPr="0004742E" w:rsidRDefault="004408FF" w:rsidP="009E69E1">
      <w:pPr>
        <w:pStyle w:val="Akapitzlist"/>
        <w:numPr>
          <w:ilvl w:val="2"/>
          <w:numId w:val="34"/>
        </w:numPr>
        <w:spacing w:after="120"/>
        <w:ind w:left="1418" w:hanging="284"/>
        <w:contextualSpacing w:val="0"/>
        <w:jc w:val="both"/>
        <w:rPr>
          <w:rStyle w:val="fontstyle01"/>
          <w:rFonts w:asciiTheme="minorHAnsi" w:hAnsiTheme="minorHAnsi"/>
        </w:rPr>
      </w:pPr>
      <w:r w:rsidRPr="00A96E5F">
        <w:rPr>
          <w:rStyle w:val="fontstyle01"/>
          <w:rFonts w:asciiTheme="minorHAnsi" w:hAnsiTheme="minorHAnsi"/>
        </w:rPr>
        <w:t xml:space="preserve">skrócenia okresu monitoringu wskaźnika rezultatu </w:t>
      </w:r>
      <w:r w:rsidR="00204F81" w:rsidRPr="00A96E5F">
        <w:rPr>
          <w:rStyle w:val="fontstyle01"/>
          <w:rFonts w:asciiTheme="minorHAnsi" w:hAnsiTheme="minorHAnsi"/>
        </w:rPr>
        <w:t xml:space="preserve"> projektu: </w:t>
      </w:r>
      <w:r w:rsidR="00204F81" w:rsidRPr="00A96E5F">
        <w:rPr>
          <w:rStyle w:val="fontstyle01"/>
          <w:rFonts w:asciiTheme="minorHAnsi" w:hAnsiTheme="minorHAnsi"/>
          <w:i/>
        </w:rPr>
        <w:t>Liczba JST, które przedłożyły do zatwierdzenia dokumenty dotyczące planowania przestrzennego wypracowane wspólnie z NGO do końca 2023 r.</w:t>
      </w:r>
    </w:p>
    <w:p w:rsidR="0004742E" w:rsidRDefault="0004742E" w:rsidP="0004742E">
      <w:pPr>
        <w:spacing w:after="120"/>
        <w:jc w:val="both"/>
        <w:rPr>
          <w:rStyle w:val="fontstyle01"/>
          <w:rFonts w:asciiTheme="minorHAnsi" w:hAnsiTheme="minorHAnsi"/>
        </w:rPr>
      </w:pPr>
    </w:p>
    <w:p w:rsidR="009C7BD9" w:rsidRPr="00A96E5F" w:rsidRDefault="003E7FFA" w:rsidP="00A96E5F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iCs/>
          <w:lang w:eastAsia="pl-PL"/>
        </w:rPr>
        <w:t>Rozliczani</w:t>
      </w:r>
      <w:r w:rsidR="00CF3B19" w:rsidRPr="00A96E5F">
        <w:rPr>
          <w:rFonts w:asciiTheme="minorHAnsi" w:eastAsia="Times New Roman" w:hAnsiTheme="minorHAnsi" w:cs="Arial"/>
          <w:b/>
          <w:iCs/>
          <w:lang w:eastAsia="pl-PL"/>
        </w:rPr>
        <w:t>e</w:t>
      </w:r>
      <w:r w:rsidRPr="00A96E5F">
        <w:rPr>
          <w:rFonts w:asciiTheme="minorHAnsi" w:eastAsia="Times New Roman" w:hAnsiTheme="minorHAnsi" w:cs="Arial"/>
          <w:b/>
          <w:iCs/>
          <w:lang w:eastAsia="pl-PL"/>
        </w:rPr>
        <w:t xml:space="preserve"> grantów</w:t>
      </w:r>
    </w:p>
    <w:p w:rsidR="00E04D9B" w:rsidRPr="00A96E5F" w:rsidRDefault="00897B41" w:rsidP="00A96E5F">
      <w:pPr>
        <w:pStyle w:val="Akapitzlist"/>
        <w:numPr>
          <w:ilvl w:val="1"/>
          <w:numId w:val="29"/>
        </w:numPr>
        <w:spacing w:after="120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 celu r</w:t>
      </w:r>
      <w:r w:rsidR="00E22220" w:rsidRPr="00A96E5F">
        <w:rPr>
          <w:rFonts w:asciiTheme="minorHAnsi" w:eastAsia="Times New Roman" w:hAnsiTheme="minorHAnsi" w:cs="Arial"/>
          <w:lang w:eastAsia="pl-PL"/>
        </w:rPr>
        <w:t>ozlicz</w:t>
      </w:r>
      <w:r w:rsidRPr="00A96E5F">
        <w:rPr>
          <w:rFonts w:asciiTheme="minorHAnsi" w:eastAsia="Times New Roman" w:hAnsiTheme="minorHAnsi" w:cs="Arial"/>
          <w:lang w:eastAsia="pl-PL"/>
        </w:rPr>
        <w:t>enia g</w:t>
      </w:r>
      <w:r w:rsidR="00E22220" w:rsidRPr="00A96E5F">
        <w:rPr>
          <w:rFonts w:asciiTheme="minorHAnsi" w:eastAsia="Times New Roman" w:hAnsiTheme="minorHAnsi" w:cs="Arial"/>
          <w:lang w:eastAsia="pl-PL"/>
        </w:rPr>
        <w:t>rant</w:t>
      </w:r>
      <w:r w:rsidRPr="00A96E5F">
        <w:rPr>
          <w:rFonts w:asciiTheme="minorHAnsi" w:eastAsia="Times New Roman" w:hAnsiTheme="minorHAnsi" w:cs="Arial"/>
          <w:lang w:eastAsia="pl-PL"/>
        </w:rPr>
        <w:t>u</w:t>
      </w:r>
      <w:r w:rsidR="00E22220" w:rsidRPr="00A96E5F">
        <w:rPr>
          <w:rFonts w:asciiTheme="minorHAnsi" w:eastAsia="Times New Roman" w:hAnsiTheme="minorHAnsi" w:cs="Arial"/>
          <w:lang w:eastAsia="pl-PL"/>
        </w:rPr>
        <w:t>/transz</w:t>
      </w:r>
      <w:r w:rsidRPr="00A96E5F">
        <w:rPr>
          <w:rFonts w:asciiTheme="minorHAnsi" w:eastAsia="Times New Roman" w:hAnsiTheme="minorHAnsi" w:cs="Arial"/>
          <w:lang w:eastAsia="pl-PL"/>
        </w:rPr>
        <w:t>y</w:t>
      </w:r>
      <w:r w:rsidR="00E22220" w:rsidRPr="00A96E5F">
        <w:rPr>
          <w:rFonts w:asciiTheme="minorHAnsi" w:eastAsia="Times New Roman" w:hAnsiTheme="minorHAnsi" w:cs="Arial"/>
          <w:lang w:eastAsia="pl-PL"/>
        </w:rPr>
        <w:t xml:space="preserve"> grantu </w:t>
      </w:r>
      <w:r w:rsidRPr="00A96E5F">
        <w:rPr>
          <w:rFonts w:asciiTheme="minorHAnsi" w:eastAsia="Times New Roman" w:hAnsiTheme="minorHAnsi" w:cs="Arial"/>
          <w:lang w:eastAsia="pl-PL"/>
        </w:rPr>
        <w:t>gminy przedstawiają</w:t>
      </w:r>
      <w:r w:rsidR="002B75F2" w:rsidRPr="00A96E5F">
        <w:rPr>
          <w:rFonts w:asciiTheme="minorHAnsi" w:eastAsia="Times New Roman" w:hAnsiTheme="minorHAnsi" w:cs="Arial"/>
          <w:lang w:eastAsia="pl-PL"/>
        </w:rPr>
        <w:t xml:space="preserve"> sprawozdania </w:t>
      </w:r>
      <w:r w:rsidR="00B205C0" w:rsidRPr="00A96E5F">
        <w:rPr>
          <w:rFonts w:asciiTheme="minorHAnsi" w:eastAsia="Times New Roman" w:hAnsiTheme="minorHAnsi" w:cs="Arial"/>
          <w:lang w:eastAsia="pl-PL"/>
        </w:rPr>
        <w:t>częściowe i</w:t>
      </w:r>
      <w:r w:rsidR="00E04D9B" w:rsidRPr="00A96E5F">
        <w:rPr>
          <w:rFonts w:asciiTheme="minorHAnsi" w:eastAsia="Times New Roman" w:hAnsiTheme="minorHAnsi" w:cs="Arial"/>
          <w:lang w:eastAsia="pl-PL"/>
        </w:rPr>
        <w:t> </w:t>
      </w:r>
      <w:r w:rsidR="00B205C0" w:rsidRPr="00A96E5F">
        <w:rPr>
          <w:rFonts w:asciiTheme="minorHAnsi" w:eastAsia="Times New Roman" w:hAnsiTheme="minorHAnsi" w:cs="Arial"/>
          <w:lang w:eastAsia="pl-PL"/>
        </w:rPr>
        <w:t xml:space="preserve">końcowe </w:t>
      </w:r>
      <w:r w:rsidR="002B75F2" w:rsidRPr="00A96E5F">
        <w:rPr>
          <w:rFonts w:asciiTheme="minorHAnsi" w:hAnsiTheme="minorHAnsi"/>
          <w:lang w:eastAsia="pl-PL"/>
        </w:rPr>
        <w:t>z przeprowadzonych działań finansowanych z otrzymanych środków.</w:t>
      </w:r>
    </w:p>
    <w:p w:rsidR="003E7FFA" w:rsidRPr="00A96E5F" w:rsidRDefault="00E04D9B" w:rsidP="00A96E5F">
      <w:pPr>
        <w:pStyle w:val="Akapitzlist"/>
        <w:numPr>
          <w:ilvl w:val="1"/>
          <w:numId w:val="29"/>
        </w:numPr>
        <w:spacing w:after="120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</w:rPr>
        <w:t>W IPK określone będą wymogi ilościowe i jakościowe wobec realizowanych zadań/prowadzonych technik konsultacji, których spełnienie umożliwi rozliczenie grantu. Dlatego s</w:t>
      </w:r>
      <w:r w:rsidR="002B75F2" w:rsidRPr="00A96E5F">
        <w:rPr>
          <w:rFonts w:asciiTheme="minorHAnsi" w:hAnsiTheme="minorHAnsi"/>
          <w:lang w:eastAsia="pl-PL"/>
        </w:rPr>
        <w:t xml:space="preserve">prawozdania będą w szczególności informować o przeprowadzonych działaniach i osiągniętych </w:t>
      </w:r>
      <w:r w:rsidR="00DC5D5F" w:rsidRPr="00A96E5F">
        <w:rPr>
          <w:rFonts w:asciiTheme="minorHAnsi" w:hAnsiTheme="minorHAnsi"/>
          <w:lang w:eastAsia="pl-PL"/>
        </w:rPr>
        <w:t xml:space="preserve">dzięki nim </w:t>
      </w:r>
      <w:r w:rsidR="002B75F2" w:rsidRPr="00A96E5F">
        <w:rPr>
          <w:rFonts w:asciiTheme="minorHAnsi" w:hAnsiTheme="minorHAnsi"/>
          <w:lang w:eastAsia="pl-PL"/>
        </w:rPr>
        <w:t xml:space="preserve">rezultatach ilościowych i jakościowych zaplanowanych w </w:t>
      </w:r>
      <w:r w:rsidR="007067E1" w:rsidRPr="00A96E5F">
        <w:rPr>
          <w:rFonts w:asciiTheme="minorHAnsi" w:hAnsiTheme="minorHAnsi"/>
          <w:lang w:eastAsia="pl-PL"/>
        </w:rPr>
        <w:t>I</w:t>
      </w:r>
      <w:r w:rsidR="002B75F2" w:rsidRPr="00A96E5F">
        <w:rPr>
          <w:rFonts w:asciiTheme="minorHAnsi" w:hAnsiTheme="minorHAnsi"/>
          <w:lang w:eastAsia="pl-PL"/>
        </w:rPr>
        <w:t xml:space="preserve">ndywidualnym </w:t>
      </w:r>
      <w:r w:rsidR="007067E1" w:rsidRPr="00A96E5F">
        <w:rPr>
          <w:rFonts w:asciiTheme="minorHAnsi" w:hAnsiTheme="minorHAnsi"/>
          <w:lang w:eastAsia="pl-PL"/>
        </w:rPr>
        <w:t>Planie K</w:t>
      </w:r>
      <w:r w:rsidR="002B75F2" w:rsidRPr="00A96E5F">
        <w:rPr>
          <w:rFonts w:asciiTheme="minorHAnsi" w:hAnsiTheme="minorHAnsi"/>
          <w:lang w:eastAsia="pl-PL"/>
        </w:rPr>
        <w:t>onsultacji.</w:t>
      </w:r>
    </w:p>
    <w:p w:rsidR="00C03231" w:rsidRPr="00A96E5F" w:rsidRDefault="00DC5D5F" w:rsidP="00A96E5F">
      <w:pPr>
        <w:pStyle w:val="Akapitzlist"/>
        <w:numPr>
          <w:ilvl w:val="1"/>
          <w:numId w:val="29"/>
        </w:numPr>
        <w:spacing w:after="120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Sprawozdanie z przeprowadzonych działań gminy sporządzają na wzorze przekazanym przez </w:t>
      </w:r>
      <w:proofErr w:type="spellStart"/>
      <w:r w:rsidR="007B39CF" w:rsidRPr="00A96E5F">
        <w:rPr>
          <w:rFonts w:asciiTheme="minorHAnsi" w:eastAsia="Times New Roman" w:hAnsiTheme="minorHAnsi" w:cs="Arial"/>
          <w:lang w:eastAsia="pl-PL"/>
        </w:rPr>
        <w:t>grantodawcę</w:t>
      </w:r>
      <w:proofErr w:type="spellEnd"/>
      <w:r w:rsidR="00A75E4A" w:rsidRPr="00A96E5F">
        <w:rPr>
          <w:rFonts w:asciiTheme="minorHAnsi" w:eastAsia="Times New Roman" w:hAnsiTheme="minorHAnsi" w:cs="Arial"/>
          <w:lang w:eastAsia="pl-PL"/>
        </w:rPr>
        <w:t xml:space="preserve"> i </w:t>
      </w:r>
      <w:r w:rsidR="00B205C0" w:rsidRPr="00A96E5F">
        <w:rPr>
          <w:rFonts w:asciiTheme="minorHAnsi" w:eastAsia="Times New Roman" w:hAnsiTheme="minorHAnsi" w:cs="Arial"/>
          <w:lang w:eastAsia="pl-PL"/>
        </w:rPr>
        <w:t>przekazują je w terminie:</w:t>
      </w:r>
    </w:p>
    <w:p w:rsidR="00B205C0" w:rsidRPr="00A96E5F" w:rsidRDefault="00B205C0" w:rsidP="00755DFC">
      <w:pPr>
        <w:pStyle w:val="Akapitzlist"/>
        <w:numPr>
          <w:ilvl w:val="2"/>
          <w:numId w:val="35"/>
        </w:numPr>
        <w:spacing w:after="120"/>
        <w:ind w:left="1418" w:hanging="284"/>
        <w:jc w:val="both"/>
        <w:rPr>
          <w:rStyle w:val="fontstyle01"/>
          <w:rFonts w:asciiTheme="minorHAnsi" w:hAnsiTheme="minorHAnsi"/>
        </w:rPr>
      </w:pPr>
      <w:r w:rsidRPr="00A96E5F">
        <w:rPr>
          <w:rStyle w:val="fontstyle01"/>
          <w:rFonts w:asciiTheme="minorHAnsi" w:hAnsiTheme="minorHAnsi"/>
        </w:rPr>
        <w:t xml:space="preserve">sprawozdania częściowe – obejmujące okres maksymalnie 3 miesięcy realizacji </w:t>
      </w:r>
      <w:r w:rsidR="007067E1" w:rsidRPr="00A96E5F">
        <w:rPr>
          <w:rStyle w:val="fontstyle01"/>
          <w:rFonts w:asciiTheme="minorHAnsi" w:hAnsiTheme="minorHAnsi"/>
        </w:rPr>
        <w:t>Indywidualnego Planu K</w:t>
      </w:r>
      <w:r w:rsidRPr="00A96E5F">
        <w:rPr>
          <w:rStyle w:val="fontstyle01"/>
          <w:rFonts w:asciiTheme="minorHAnsi" w:hAnsiTheme="minorHAnsi"/>
        </w:rPr>
        <w:t xml:space="preserve">onsultacji, składane w terminach określonych </w:t>
      </w:r>
      <w:r w:rsidR="007067E1" w:rsidRPr="00A96E5F">
        <w:rPr>
          <w:rStyle w:val="fontstyle01"/>
          <w:rFonts w:asciiTheme="minorHAnsi" w:hAnsiTheme="minorHAnsi"/>
        </w:rPr>
        <w:br/>
      </w:r>
      <w:r w:rsidRPr="00A96E5F">
        <w:rPr>
          <w:rStyle w:val="fontstyle01"/>
          <w:rFonts w:asciiTheme="minorHAnsi" w:hAnsiTheme="minorHAnsi"/>
        </w:rPr>
        <w:t>w harmonogramie rzeczowo-finansowym,</w:t>
      </w:r>
    </w:p>
    <w:p w:rsidR="00B205C0" w:rsidRPr="00A96E5F" w:rsidRDefault="00B205C0" w:rsidP="009E69E1">
      <w:pPr>
        <w:pStyle w:val="Akapitzlist"/>
        <w:numPr>
          <w:ilvl w:val="2"/>
          <w:numId w:val="35"/>
        </w:numPr>
        <w:spacing w:after="120"/>
        <w:ind w:left="1418" w:hanging="284"/>
        <w:contextualSpacing w:val="0"/>
        <w:jc w:val="both"/>
        <w:rPr>
          <w:rStyle w:val="fontstyle01"/>
          <w:rFonts w:asciiTheme="minorHAnsi" w:hAnsiTheme="minorHAnsi"/>
        </w:rPr>
      </w:pPr>
      <w:r w:rsidRPr="00A96E5F">
        <w:rPr>
          <w:rStyle w:val="fontstyle01"/>
          <w:rFonts w:asciiTheme="minorHAnsi" w:hAnsiTheme="minorHAnsi"/>
        </w:rPr>
        <w:t>sprawozdania końcowe – do 15 dni roboc</w:t>
      </w:r>
      <w:r w:rsidR="007067E1" w:rsidRPr="00A96E5F">
        <w:rPr>
          <w:rStyle w:val="fontstyle01"/>
          <w:rFonts w:asciiTheme="minorHAnsi" w:hAnsiTheme="minorHAnsi"/>
        </w:rPr>
        <w:t>zych od zakończenia realizacji I</w:t>
      </w:r>
      <w:r w:rsidRPr="00A96E5F">
        <w:rPr>
          <w:rStyle w:val="fontstyle01"/>
          <w:rFonts w:asciiTheme="minorHAnsi" w:hAnsiTheme="minorHAnsi"/>
        </w:rPr>
        <w:t xml:space="preserve">ndywidualnego </w:t>
      </w:r>
      <w:r w:rsidR="007067E1" w:rsidRPr="00A96E5F">
        <w:rPr>
          <w:rStyle w:val="fontstyle01"/>
          <w:rFonts w:asciiTheme="minorHAnsi" w:hAnsiTheme="minorHAnsi"/>
        </w:rPr>
        <w:t>Planu K</w:t>
      </w:r>
      <w:r w:rsidRPr="00A96E5F">
        <w:rPr>
          <w:rStyle w:val="fontstyle01"/>
          <w:rFonts w:asciiTheme="minorHAnsi" w:hAnsiTheme="minorHAnsi"/>
        </w:rPr>
        <w:t>onsultacji.</w:t>
      </w:r>
    </w:p>
    <w:p w:rsidR="00981EFE" w:rsidRPr="00A96E5F" w:rsidRDefault="00981EFE" w:rsidP="00A96E5F">
      <w:pPr>
        <w:pStyle w:val="Akapitzlist"/>
        <w:numPr>
          <w:ilvl w:val="1"/>
          <w:numId w:val="29"/>
        </w:numPr>
        <w:spacing w:after="120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Granty są rozliczane na dwóch etapach:</w:t>
      </w:r>
    </w:p>
    <w:p w:rsidR="00981EFE" w:rsidRPr="00A96E5F" w:rsidRDefault="00981EFE" w:rsidP="00755DFC">
      <w:pPr>
        <w:pStyle w:val="Akapitzlist"/>
        <w:numPr>
          <w:ilvl w:val="2"/>
          <w:numId w:val="18"/>
        </w:numPr>
        <w:spacing w:after="120"/>
        <w:ind w:left="1418" w:hanging="284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podczas bieżącej realizacji projektu </w:t>
      </w:r>
      <w:r w:rsidR="00AE686C" w:rsidRPr="00A96E5F">
        <w:rPr>
          <w:rFonts w:asciiTheme="minorHAnsi" w:eastAsia="Times New Roman" w:hAnsiTheme="minorHAnsi" w:cs="Arial"/>
          <w:i/>
          <w:kern w:val="2"/>
          <w:lang w:eastAsia="pl-PL"/>
        </w:rPr>
        <w:t>Przestrzeń do rozmowy – rozbudowany system konsultacji społecznych w planowaniu przestrzennym</w:t>
      </w:r>
      <w:r w:rsidR="00AE686C"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Pr="00A96E5F">
        <w:rPr>
          <w:rFonts w:asciiTheme="minorHAnsi" w:eastAsia="Times New Roman" w:hAnsiTheme="minorHAnsi" w:cs="Arial"/>
          <w:lang w:eastAsia="pl-PL"/>
        </w:rPr>
        <w:t>– na podstawie zrealizowanych</w:t>
      </w:r>
      <w:r w:rsidR="00AE686C" w:rsidRPr="00A96E5F">
        <w:rPr>
          <w:rFonts w:asciiTheme="minorHAnsi" w:eastAsia="Times New Roman" w:hAnsiTheme="minorHAnsi" w:cs="Arial"/>
          <w:lang w:eastAsia="pl-PL"/>
        </w:rPr>
        <w:t xml:space="preserve"> etapów lub całości</w:t>
      </w:r>
      <w:r w:rsidRPr="00A96E5F">
        <w:rPr>
          <w:rFonts w:asciiTheme="minorHAnsi" w:eastAsia="Times New Roman" w:hAnsiTheme="minorHAnsi" w:cs="Arial"/>
          <w:lang w:eastAsia="pl-PL"/>
        </w:rPr>
        <w:t xml:space="preserve"> działań wynikających z </w:t>
      </w:r>
      <w:r w:rsidR="00DC2E29" w:rsidRPr="00A96E5F">
        <w:rPr>
          <w:rFonts w:asciiTheme="minorHAnsi" w:eastAsia="Times New Roman" w:hAnsiTheme="minorHAnsi" w:cs="Arial"/>
          <w:lang w:eastAsia="pl-PL"/>
        </w:rPr>
        <w:t>Indywidualnego Planu K</w:t>
      </w:r>
      <w:r w:rsidR="00AE686C" w:rsidRPr="00A96E5F">
        <w:rPr>
          <w:rFonts w:asciiTheme="minorHAnsi" w:eastAsia="Times New Roman" w:hAnsiTheme="minorHAnsi" w:cs="Arial"/>
          <w:lang w:eastAsia="pl-PL"/>
        </w:rPr>
        <w:t>onsultacji;</w:t>
      </w:r>
    </w:p>
    <w:p w:rsidR="00981EFE" w:rsidRPr="00A96E5F" w:rsidRDefault="00981EFE" w:rsidP="009E69E1">
      <w:pPr>
        <w:pStyle w:val="Akapitzlist"/>
        <w:numPr>
          <w:ilvl w:val="2"/>
          <w:numId w:val="18"/>
        </w:numPr>
        <w:spacing w:after="120"/>
        <w:ind w:left="1418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na zakończenie projektu </w:t>
      </w:r>
      <w:r w:rsidR="00AE686C" w:rsidRPr="00A96E5F">
        <w:rPr>
          <w:rFonts w:asciiTheme="minorHAnsi" w:eastAsia="Times New Roman" w:hAnsiTheme="minorHAnsi" w:cs="Arial"/>
          <w:i/>
          <w:kern w:val="2"/>
          <w:lang w:eastAsia="pl-PL"/>
        </w:rPr>
        <w:t>Przestrzeń do rozmowy – rozbudowany system konsultacji społecznych w planowaniu przestrzennym</w:t>
      </w:r>
      <w:r w:rsidR="00AE686C"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Pr="00A96E5F">
        <w:rPr>
          <w:rFonts w:asciiTheme="minorHAnsi" w:eastAsia="Times New Roman" w:hAnsiTheme="minorHAnsi" w:cs="Arial"/>
          <w:lang w:eastAsia="pl-PL"/>
        </w:rPr>
        <w:t>w zakresie wyznaczonym przez</w:t>
      </w:r>
      <w:r w:rsidR="00691E57"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="00691E57" w:rsidRPr="00A96E5F">
        <w:rPr>
          <w:rFonts w:asciiTheme="minorHAnsi" w:hAnsiTheme="minorHAnsi"/>
          <w:lang w:eastAsia="pl-PL"/>
        </w:rPr>
        <w:t>umowę grantową</w:t>
      </w:r>
      <w:r w:rsidRPr="00A96E5F">
        <w:rPr>
          <w:rFonts w:asciiTheme="minorHAnsi" w:eastAsia="Times New Roman" w:hAnsiTheme="minorHAnsi" w:cs="Arial"/>
          <w:lang w:eastAsia="pl-PL"/>
        </w:rPr>
        <w:t xml:space="preserve"> – poprzez weryfikację, czy gmina zrealizowała pełen etap</w:t>
      </w:r>
      <w:r w:rsidR="004D51EC" w:rsidRPr="00A96E5F">
        <w:rPr>
          <w:rFonts w:asciiTheme="minorHAnsi" w:eastAsia="Times New Roman" w:hAnsiTheme="minorHAnsi" w:cs="Arial"/>
          <w:lang w:eastAsia="pl-PL"/>
        </w:rPr>
        <w:t xml:space="preserve"> lub ewentualnie </w:t>
      </w:r>
      <w:r w:rsidRPr="00A96E5F">
        <w:rPr>
          <w:rFonts w:asciiTheme="minorHAnsi" w:eastAsia="Times New Roman" w:hAnsiTheme="minorHAnsi" w:cs="Arial"/>
          <w:lang w:eastAsia="pl-PL"/>
        </w:rPr>
        <w:t xml:space="preserve">dwa pełne etapy konsultacji, do których zobowiązała się w umowie </w:t>
      </w:r>
      <w:r w:rsidR="004D51EC" w:rsidRPr="00A96E5F">
        <w:rPr>
          <w:rFonts w:asciiTheme="minorHAnsi" w:eastAsia="Times New Roman" w:hAnsiTheme="minorHAnsi" w:cs="Arial"/>
          <w:lang w:eastAsia="pl-PL"/>
        </w:rPr>
        <w:t>na wsparcie merytoryczne i opracowanie indywidualnego planu konsultacji.</w:t>
      </w:r>
    </w:p>
    <w:p w:rsidR="002B75F2" w:rsidRPr="00A96E5F" w:rsidRDefault="002B75F2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 celu rozliczenia grantu gminy nie przedstawiają dokumentów księgowych </w:t>
      </w:r>
      <w:proofErr w:type="spellStart"/>
      <w:r w:rsidR="007B39CF" w:rsidRPr="00A96E5F">
        <w:rPr>
          <w:rFonts w:asciiTheme="minorHAnsi" w:eastAsia="Times New Roman" w:hAnsiTheme="minorHAnsi" w:cs="Arial"/>
          <w:lang w:eastAsia="pl-PL"/>
        </w:rPr>
        <w:t>grantodawcy</w:t>
      </w:r>
      <w:proofErr w:type="spellEnd"/>
      <w:r w:rsidR="007B39CF" w:rsidRPr="00A96E5F">
        <w:rPr>
          <w:rFonts w:asciiTheme="minorHAnsi" w:eastAsia="Times New Roman" w:hAnsiTheme="minorHAnsi" w:cs="Arial"/>
          <w:lang w:eastAsia="pl-PL"/>
        </w:rPr>
        <w:t>.</w:t>
      </w:r>
    </w:p>
    <w:p w:rsidR="00EA16C3" w:rsidRPr="00A96E5F" w:rsidRDefault="004A5865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Gminy są zobowiązane wykorzystać grant zgodnie z przepisami obowiązującego je prawa,  w sposób oszczędny, w okresie realizacji projektu </w:t>
      </w:r>
      <w:r w:rsidR="00EA16C3" w:rsidRPr="00A96E5F">
        <w:rPr>
          <w:rFonts w:asciiTheme="minorHAnsi" w:eastAsia="Times New Roman" w:hAnsiTheme="minorHAnsi" w:cs="Arial"/>
          <w:lang w:eastAsia="pl-PL"/>
        </w:rPr>
        <w:t xml:space="preserve">Przestrzeń do rozmowy – </w:t>
      </w:r>
      <w:r w:rsidR="00EA16C3" w:rsidRPr="00A96E5F">
        <w:rPr>
          <w:rFonts w:asciiTheme="minorHAnsi" w:eastAsia="Times New Roman" w:hAnsiTheme="minorHAnsi" w:cs="Arial"/>
          <w:lang w:eastAsia="pl-PL"/>
        </w:rPr>
        <w:lastRenderedPageBreak/>
        <w:t>rozbudowany system konsultacji społecznych w plano</w:t>
      </w:r>
      <w:r w:rsidR="009E69E1">
        <w:rPr>
          <w:rFonts w:asciiTheme="minorHAnsi" w:eastAsia="Times New Roman" w:hAnsiTheme="minorHAnsi" w:cs="Arial"/>
          <w:lang w:eastAsia="pl-PL"/>
        </w:rPr>
        <w:t>waniu przestrzennym i zgodnie z </w:t>
      </w:r>
      <w:r w:rsidR="00EA16C3" w:rsidRPr="00A96E5F">
        <w:rPr>
          <w:rFonts w:asciiTheme="minorHAnsi" w:eastAsia="Times New Roman" w:hAnsiTheme="minorHAnsi" w:cs="Arial"/>
          <w:lang w:eastAsia="pl-PL"/>
        </w:rPr>
        <w:t>jego celami.</w:t>
      </w:r>
    </w:p>
    <w:p w:rsidR="002B75F2" w:rsidRPr="00A96E5F" w:rsidRDefault="009E6B1C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Gminy nie są zobowiązane przy ponoszeniu wydatków z grantu do stosowania Wytycznych w zakresie kwalifikowalności wydatków </w:t>
      </w:r>
      <w:r w:rsidR="00EA16C3" w:rsidRPr="00A96E5F">
        <w:rPr>
          <w:rFonts w:asciiTheme="minorHAnsi" w:eastAsia="Times New Roman" w:hAnsiTheme="minorHAnsi" w:cs="Arial"/>
          <w:lang w:eastAsia="pl-PL"/>
        </w:rPr>
        <w:t>w ramach Europejskiego Funduszu Rozwoju Regionalnego, Europejskiego Funduszu Społecznego oraz Funduszu Spójności na lata 2014 – 2020.</w:t>
      </w:r>
    </w:p>
    <w:p w:rsidR="00FD7426" w:rsidRPr="00A96E5F" w:rsidRDefault="002629E9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 razie niezrealizowania działania wynikającego z </w:t>
      </w:r>
      <w:r w:rsidR="00564D44" w:rsidRPr="00A96E5F">
        <w:rPr>
          <w:rFonts w:asciiTheme="minorHAnsi" w:eastAsia="Times New Roman" w:hAnsiTheme="minorHAnsi" w:cs="Arial"/>
          <w:lang w:eastAsia="pl-PL"/>
        </w:rPr>
        <w:t>Indywidualnego Planu K</w:t>
      </w:r>
      <w:r w:rsidRPr="00A96E5F">
        <w:rPr>
          <w:rFonts w:asciiTheme="minorHAnsi" w:eastAsia="Times New Roman" w:hAnsiTheme="minorHAnsi" w:cs="Arial"/>
          <w:lang w:eastAsia="pl-PL"/>
        </w:rPr>
        <w:t xml:space="preserve">onsultacji gmina zwraca część grantu przeznaczoną na to działanie po uzgodnieniu tego </w:t>
      </w:r>
      <w:r w:rsidR="007B39CF" w:rsidRPr="00A96E5F">
        <w:rPr>
          <w:rFonts w:asciiTheme="minorHAnsi" w:eastAsia="Times New Roman" w:hAnsiTheme="minorHAnsi" w:cs="Arial"/>
          <w:lang w:eastAsia="pl-PL"/>
        </w:rPr>
        <w:t>z </w:t>
      </w:r>
      <w:proofErr w:type="spellStart"/>
      <w:r w:rsidR="007B39CF" w:rsidRPr="00A96E5F">
        <w:rPr>
          <w:rFonts w:asciiTheme="minorHAnsi" w:eastAsia="Times New Roman" w:hAnsiTheme="minorHAnsi" w:cs="Arial"/>
          <w:lang w:eastAsia="pl-PL"/>
        </w:rPr>
        <w:t>grantodawcą</w:t>
      </w:r>
      <w:proofErr w:type="spellEnd"/>
      <w:r w:rsidR="007B39CF"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="004D7C50" w:rsidRPr="00A96E5F">
        <w:rPr>
          <w:rFonts w:asciiTheme="minorHAnsi" w:eastAsia="Times New Roman" w:hAnsiTheme="minorHAnsi" w:cs="Arial"/>
          <w:lang w:eastAsia="pl-PL"/>
        </w:rPr>
        <w:t>i wprowadzeniu zmian w IPK</w:t>
      </w:r>
      <w:r w:rsidR="004A2755" w:rsidRPr="00A96E5F">
        <w:rPr>
          <w:rFonts w:asciiTheme="minorHAnsi" w:eastAsia="Times New Roman" w:hAnsiTheme="minorHAnsi" w:cs="Arial"/>
          <w:lang w:eastAsia="pl-PL"/>
        </w:rPr>
        <w:t>, p</w:t>
      </w:r>
      <w:r w:rsidR="00F50DA2" w:rsidRPr="00A96E5F">
        <w:rPr>
          <w:rFonts w:asciiTheme="minorHAnsi" w:eastAsia="Times New Roman" w:hAnsiTheme="minorHAnsi" w:cs="Arial"/>
          <w:lang w:eastAsia="pl-PL"/>
        </w:rPr>
        <w:t>rzy założeniu, że każda gmina musi zrealizować minimum 3 techniki, w tym jedną internetową.</w:t>
      </w:r>
    </w:p>
    <w:p w:rsidR="009E6B1C" w:rsidRDefault="00173498" w:rsidP="009E69E1">
      <w:pPr>
        <w:pStyle w:val="Akapitzlist"/>
        <w:numPr>
          <w:ilvl w:val="1"/>
          <w:numId w:val="29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Gminy są zobowiązane do oznaczania miejsc realizacji </w:t>
      </w:r>
      <w:r w:rsidR="006934C1" w:rsidRPr="00A96E5F">
        <w:rPr>
          <w:rFonts w:asciiTheme="minorHAnsi" w:eastAsia="Times New Roman" w:hAnsiTheme="minorHAnsi" w:cs="Arial"/>
          <w:lang w:eastAsia="pl-PL"/>
        </w:rPr>
        <w:t xml:space="preserve">działań </w:t>
      </w:r>
      <w:r w:rsidR="00FD7426" w:rsidRPr="00A96E5F">
        <w:rPr>
          <w:rFonts w:asciiTheme="minorHAnsi" w:eastAsia="Times New Roman" w:hAnsiTheme="minorHAnsi" w:cs="Arial"/>
          <w:lang w:eastAsia="pl-PL"/>
        </w:rPr>
        <w:t xml:space="preserve">finansowanych z grantów </w:t>
      </w:r>
      <w:r w:rsidR="007B39CF" w:rsidRPr="00A96E5F">
        <w:rPr>
          <w:rFonts w:asciiTheme="minorHAnsi" w:eastAsia="Times New Roman" w:hAnsiTheme="minorHAnsi" w:cs="Arial"/>
          <w:lang w:eastAsia="pl-PL"/>
        </w:rPr>
        <w:t>i </w:t>
      </w:r>
      <w:r w:rsidR="006934C1" w:rsidRPr="00A96E5F">
        <w:rPr>
          <w:rFonts w:asciiTheme="minorHAnsi" w:eastAsia="Times New Roman" w:hAnsiTheme="minorHAnsi" w:cs="Arial"/>
          <w:lang w:eastAsia="pl-PL"/>
        </w:rPr>
        <w:t xml:space="preserve">wynikających z indywidualnych planów konsultacji </w:t>
      </w:r>
      <w:r w:rsidRPr="00A96E5F">
        <w:rPr>
          <w:rFonts w:asciiTheme="minorHAnsi" w:eastAsia="Times New Roman" w:hAnsiTheme="minorHAnsi" w:cs="Arial"/>
          <w:lang w:eastAsia="pl-PL"/>
        </w:rPr>
        <w:t>odpowiednimi materiałami informacyjnymi udostępnionymi przez organizacje wspierające.</w:t>
      </w:r>
    </w:p>
    <w:p w:rsidR="0093251A" w:rsidRPr="00A96E5F" w:rsidRDefault="0093251A" w:rsidP="0093251A">
      <w:pPr>
        <w:pStyle w:val="Akapitzlist"/>
        <w:spacing w:after="120"/>
        <w:ind w:left="113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bookmarkStart w:id="0" w:name="_GoBack"/>
      <w:bookmarkEnd w:id="0"/>
    </w:p>
    <w:p w:rsidR="00801D67" w:rsidRPr="00A96E5F" w:rsidRDefault="00C37FAC" w:rsidP="00A96E5F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 xml:space="preserve">Monitorowanie i kontrola grantów </w:t>
      </w:r>
    </w:p>
    <w:p w:rsidR="00C37FAC" w:rsidRPr="00A96E5F" w:rsidRDefault="00F17AAE" w:rsidP="00A96E5F">
      <w:pPr>
        <w:pStyle w:val="Akapitzlist"/>
        <w:numPr>
          <w:ilvl w:val="1"/>
          <w:numId w:val="29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Gminy są zobowiązane do współpracy z </w:t>
      </w:r>
      <w:proofErr w:type="spellStart"/>
      <w:r w:rsidRPr="00A96E5F">
        <w:rPr>
          <w:rFonts w:asciiTheme="minorHAnsi" w:eastAsia="Times New Roman" w:hAnsiTheme="minorHAnsi" w:cs="Arial"/>
          <w:lang w:eastAsia="pl-PL"/>
        </w:rPr>
        <w:t>Grantodawcami</w:t>
      </w:r>
      <w:proofErr w:type="spellEnd"/>
      <w:r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="00CB37EA" w:rsidRPr="00A96E5F">
        <w:rPr>
          <w:rFonts w:asciiTheme="minorHAnsi" w:eastAsia="Times New Roman" w:hAnsiTheme="minorHAnsi" w:cs="Arial"/>
          <w:lang w:eastAsia="pl-PL"/>
        </w:rPr>
        <w:t xml:space="preserve">oraz innymi instytucjami do tego uprawnionymi </w:t>
      </w:r>
      <w:r w:rsidRPr="00A96E5F">
        <w:rPr>
          <w:rFonts w:asciiTheme="minorHAnsi" w:eastAsia="Times New Roman" w:hAnsiTheme="minorHAnsi" w:cs="Arial"/>
          <w:lang w:eastAsia="pl-PL"/>
        </w:rPr>
        <w:t>w zakresie monitoringu</w:t>
      </w:r>
      <w:r w:rsidR="00F50DA2" w:rsidRPr="00A96E5F">
        <w:rPr>
          <w:rFonts w:asciiTheme="minorHAnsi" w:eastAsia="Times New Roman" w:hAnsiTheme="minorHAnsi" w:cs="Arial"/>
          <w:lang w:eastAsia="pl-PL"/>
        </w:rPr>
        <w:t>, kontroli</w:t>
      </w:r>
      <w:r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="00CB37EA" w:rsidRPr="00A96E5F">
        <w:rPr>
          <w:rFonts w:asciiTheme="minorHAnsi" w:eastAsia="Times New Roman" w:hAnsiTheme="minorHAnsi" w:cs="Arial"/>
          <w:lang w:eastAsia="pl-PL"/>
        </w:rPr>
        <w:t>i ewaluacji prowadzonych działań oraz osiągania założonych w projekcie rezultatów zarówno w czasie trwania projektu, jak i po jego zakończeniu tj. do końca roku 2023, zwłaszcza w zakresie przedkładania do zatwierdzenia radzie gmin dokumentów planistycznych, wypracowanych w ramach konsultacji.</w:t>
      </w:r>
    </w:p>
    <w:p w:rsidR="00CB37EA" w:rsidRPr="00A96E5F" w:rsidRDefault="00CB37EA" w:rsidP="00A96E5F">
      <w:pPr>
        <w:pStyle w:val="Akapitzlist"/>
        <w:numPr>
          <w:ilvl w:val="1"/>
          <w:numId w:val="29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Szczegółowy zakres prowadzonego monitoringu będzie określała każdorazowo umowa o powierzenie grantu.</w:t>
      </w:r>
    </w:p>
    <w:p w:rsidR="00CB37EA" w:rsidRPr="00A96E5F" w:rsidRDefault="00CB37EA" w:rsidP="00A96E5F">
      <w:pPr>
        <w:pStyle w:val="Akapitzlist"/>
        <w:numPr>
          <w:ilvl w:val="1"/>
          <w:numId w:val="29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Podstawową formą monitoringu będzie analiza prowadzonych przez gminy procesów konsultacji poprzez weryfikację sprawozdań przesyłanych przez gminy, terminowości dostarczania przez gminę dokumentów (IPK, sprawozdań), zgodności realizacji działań zaplanowanych w ramach IPK z harmonogramem (monitoring mediów, maile, telefony) oraz opinii o</w:t>
      </w:r>
      <w:r w:rsidR="00871AB6" w:rsidRPr="00A96E5F">
        <w:rPr>
          <w:rFonts w:asciiTheme="minorHAnsi" w:eastAsia="Times New Roman" w:hAnsiTheme="minorHAnsi" w:cs="Arial"/>
          <w:lang w:eastAsia="pl-PL"/>
        </w:rPr>
        <w:t>piekuna gminy.</w:t>
      </w:r>
    </w:p>
    <w:p w:rsidR="00497B5B" w:rsidRPr="00A96E5F" w:rsidRDefault="00CB37EA" w:rsidP="00A96E5F">
      <w:pPr>
        <w:pStyle w:val="Akapitzlist"/>
        <w:numPr>
          <w:ilvl w:val="1"/>
          <w:numId w:val="29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Stałym elementem monitoringu będą wizyty monitoringowe</w:t>
      </w:r>
      <w:r w:rsidR="00497B5B" w:rsidRPr="00A96E5F">
        <w:rPr>
          <w:rFonts w:asciiTheme="minorHAnsi" w:eastAsia="Times New Roman" w:hAnsiTheme="minorHAnsi" w:cs="Arial"/>
          <w:lang w:eastAsia="pl-PL"/>
        </w:rPr>
        <w:t xml:space="preserve">, organizowane co najmniej raz w okresie wdrażania pogłębionego procesu konsultacji w gminie oraz </w:t>
      </w:r>
      <w:r w:rsidR="00871AB6" w:rsidRPr="00A96E5F">
        <w:rPr>
          <w:rFonts w:asciiTheme="minorHAnsi" w:eastAsia="Times New Roman" w:hAnsiTheme="minorHAnsi" w:cs="Arial"/>
          <w:lang w:eastAsia="pl-PL"/>
        </w:rPr>
        <w:t xml:space="preserve">co najmniej </w:t>
      </w:r>
      <w:r w:rsidR="00497B5B" w:rsidRPr="00A96E5F">
        <w:rPr>
          <w:rFonts w:asciiTheme="minorHAnsi" w:eastAsia="Times New Roman" w:hAnsiTheme="minorHAnsi" w:cs="Arial"/>
          <w:lang w:eastAsia="pl-PL"/>
        </w:rPr>
        <w:t>raz po zakończeniu realizac</w:t>
      </w:r>
      <w:r w:rsidR="00871AB6" w:rsidRPr="00A96E5F">
        <w:rPr>
          <w:rFonts w:asciiTheme="minorHAnsi" w:eastAsia="Times New Roman" w:hAnsiTheme="minorHAnsi" w:cs="Arial"/>
          <w:lang w:eastAsia="pl-PL"/>
        </w:rPr>
        <w:t xml:space="preserve">ji projektu do końca roku 2023 - chyba że gmina wcześniej osiągnie </w:t>
      </w:r>
      <w:r w:rsidR="00DF58E6" w:rsidRPr="00A96E5F">
        <w:rPr>
          <w:rFonts w:asciiTheme="minorHAnsi" w:eastAsia="Times New Roman" w:hAnsiTheme="minorHAnsi" w:cs="Arial"/>
          <w:lang w:eastAsia="pl-PL"/>
        </w:rPr>
        <w:t xml:space="preserve">wskaźnik </w:t>
      </w:r>
      <w:r w:rsidR="00871AB6" w:rsidRPr="00A96E5F">
        <w:rPr>
          <w:rFonts w:asciiTheme="minorHAnsi" w:eastAsia="Times New Roman" w:hAnsiTheme="minorHAnsi" w:cs="Arial"/>
          <w:lang w:eastAsia="pl-PL"/>
        </w:rPr>
        <w:t>rezultat</w:t>
      </w:r>
      <w:r w:rsidR="00DF58E6" w:rsidRPr="00A96E5F">
        <w:rPr>
          <w:rFonts w:asciiTheme="minorHAnsi" w:eastAsia="Times New Roman" w:hAnsiTheme="minorHAnsi" w:cs="Arial"/>
          <w:lang w:eastAsia="pl-PL"/>
        </w:rPr>
        <w:t>u</w:t>
      </w:r>
      <w:r w:rsidR="00871AB6"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="00871AB6" w:rsidRPr="00A96E5F">
        <w:rPr>
          <w:rFonts w:asciiTheme="minorHAnsi" w:eastAsia="Times New Roman" w:hAnsiTheme="minorHAnsi" w:cs="Arial"/>
          <w:i/>
          <w:lang w:eastAsia="pl-PL"/>
        </w:rPr>
        <w:t>Liczba jednostek terytorialnego, które przedłożyły do samorządu zatwierdzenia dokumenty dotyczące planowania przestrzennego wypracowane wspólnie z NGO</w:t>
      </w:r>
      <w:r w:rsidR="00871AB6" w:rsidRPr="00A96E5F">
        <w:rPr>
          <w:rFonts w:asciiTheme="minorHAnsi" w:eastAsia="Times New Roman" w:hAnsiTheme="minorHAnsi" w:cs="Arial"/>
          <w:lang w:eastAsia="pl-PL"/>
        </w:rPr>
        <w:t>.</w:t>
      </w:r>
    </w:p>
    <w:p w:rsidR="00497B5B" w:rsidRPr="00A96E5F" w:rsidRDefault="00497B5B" w:rsidP="00A96E5F">
      <w:pPr>
        <w:pStyle w:val="Akapitzlist"/>
        <w:numPr>
          <w:ilvl w:val="1"/>
          <w:numId w:val="29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Gmina zostanie poinformowana pisemnie oraz telefonicznie o planowanej wizycie monitoringowej na co najmniej 10 dni roboczych przed planowaną wizytą i jest zobligowana do wskazania osoby/osób, które będą wstanie udzielić zespołowi monitoringowemu informacji dotyczących przebiegu procesu pogłębionych konsultacji społecznych dokumentów planistycznych oraz przedstawić dokumenty potwierdzające ten proces.</w:t>
      </w:r>
    </w:p>
    <w:p w:rsidR="00CB37EA" w:rsidRPr="00A96E5F" w:rsidRDefault="00497B5B" w:rsidP="00A96E5F">
      <w:pPr>
        <w:pStyle w:val="Akapitzlist"/>
        <w:numPr>
          <w:ilvl w:val="1"/>
          <w:numId w:val="29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lastRenderedPageBreak/>
        <w:t>W wyjątkowych sytuacjach, m.in. problemów ze realizowaniem pełnego etapu konsultacji, brakiem kontaktu ze strony gminy z jej opiekunem istnieje możliwość przeprowadzenia dodatkowych wizyt monitoringowych o których gmina zostanie poinformowana pisemnie i telefonicznie</w:t>
      </w:r>
      <w:r w:rsidR="00EB3B3B" w:rsidRPr="00A96E5F">
        <w:rPr>
          <w:rFonts w:asciiTheme="minorHAnsi" w:eastAsia="Times New Roman" w:hAnsiTheme="minorHAnsi" w:cs="Arial"/>
          <w:lang w:eastAsia="pl-PL"/>
        </w:rPr>
        <w:t xml:space="preserve"> na co najmniej 10 dni pr</w:t>
      </w:r>
      <w:r w:rsidR="004D7C50" w:rsidRPr="00A96E5F">
        <w:rPr>
          <w:rFonts w:asciiTheme="minorHAnsi" w:eastAsia="Times New Roman" w:hAnsiTheme="minorHAnsi" w:cs="Arial"/>
          <w:lang w:eastAsia="pl-PL"/>
        </w:rPr>
        <w:t>zed planowanym spotkaniem.</w:t>
      </w:r>
    </w:p>
    <w:p w:rsidR="00EB3B3B" w:rsidRPr="00A96E5F" w:rsidRDefault="00EB3B3B" w:rsidP="009E69E1">
      <w:pPr>
        <w:pStyle w:val="Akapitzlist"/>
        <w:numPr>
          <w:ilvl w:val="1"/>
          <w:numId w:val="29"/>
        </w:numPr>
        <w:spacing w:after="120"/>
        <w:ind w:left="1191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Z każdej wizyty monitoringowej zostanie sporządzony raport oceniający postępy prac, weryfikujący realizację założonych rezultatów i ewentualne zalecenie dla gminy w celu usprawnienia działań związanych z realizacją Indywidualnych Planów Konsultacji, który zostanie przesłany do wiadomości gminy w wersji elektronicznej.</w:t>
      </w:r>
    </w:p>
    <w:p w:rsidR="00EB3B3B" w:rsidRPr="00A96E5F" w:rsidRDefault="00EB3B3B" w:rsidP="00A96E5F">
      <w:pPr>
        <w:pStyle w:val="Akapitzlist"/>
        <w:numPr>
          <w:ilvl w:val="1"/>
          <w:numId w:val="29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Gmina m</w:t>
      </w:r>
      <w:r w:rsidR="002B5ACD" w:rsidRPr="00A96E5F">
        <w:rPr>
          <w:rFonts w:asciiTheme="minorHAnsi" w:eastAsia="Times New Roman" w:hAnsiTheme="minorHAnsi" w:cs="Arial"/>
          <w:lang w:eastAsia="pl-PL"/>
        </w:rPr>
        <w:t>a prawo odnieść</w:t>
      </w:r>
      <w:r w:rsidRPr="00A96E5F">
        <w:rPr>
          <w:rFonts w:asciiTheme="minorHAnsi" w:eastAsia="Times New Roman" w:hAnsiTheme="minorHAnsi" w:cs="Arial"/>
          <w:lang w:eastAsia="pl-PL"/>
        </w:rPr>
        <w:t xml:space="preserve"> się pisemnie do przedstawionego raportu i ewentualnie wnieść dodatkowe uwagi i uzupełnienia do przedstawionego dokumentu.</w:t>
      </w:r>
    </w:p>
    <w:p w:rsidR="0044176A" w:rsidRPr="00A96E5F" w:rsidRDefault="0044176A" w:rsidP="0004742E">
      <w:pPr>
        <w:spacing w:after="120"/>
        <w:rPr>
          <w:rFonts w:asciiTheme="minorHAnsi" w:eastAsia="Times New Roman" w:hAnsiTheme="minorHAnsi" w:cs="Arial"/>
          <w:lang w:eastAsia="pl-PL"/>
        </w:rPr>
      </w:pPr>
    </w:p>
    <w:p w:rsidR="00C37FAC" w:rsidRPr="00A96E5F" w:rsidRDefault="00C37FAC" w:rsidP="00A96E5F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>Odzyskiwanie grantów w przypadku ich wykorzystania niezgodnie z celami projektu</w:t>
      </w:r>
    </w:p>
    <w:p w:rsidR="00C37FAC" w:rsidRPr="00A96E5F" w:rsidRDefault="00C37FAC" w:rsidP="00A96E5F">
      <w:pPr>
        <w:pStyle w:val="Akapitzlist"/>
        <w:numPr>
          <w:ilvl w:val="1"/>
          <w:numId w:val="29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 </w:t>
      </w:r>
      <w:r w:rsidR="009C132D" w:rsidRPr="00A96E5F">
        <w:rPr>
          <w:rFonts w:asciiTheme="minorHAnsi" w:eastAsia="Times New Roman" w:hAnsiTheme="minorHAnsi" w:cs="Arial"/>
          <w:lang w:eastAsia="pl-PL"/>
        </w:rPr>
        <w:t xml:space="preserve">związku z ciążącą na </w:t>
      </w:r>
      <w:proofErr w:type="spellStart"/>
      <w:r w:rsidR="009C132D" w:rsidRPr="00A96E5F">
        <w:rPr>
          <w:rFonts w:asciiTheme="minorHAnsi" w:eastAsia="Times New Roman" w:hAnsiTheme="minorHAnsi" w:cs="Arial"/>
          <w:lang w:eastAsia="pl-PL"/>
        </w:rPr>
        <w:t>Grantodawcach</w:t>
      </w:r>
      <w:proofErr w:type="spellEnd"/>
      <w:r w:rsidR="009C132D" w:rsidRPr="00A96E5F">
        <w:rPr>
          <w:rFonts w:asciiTheme="minorHAnsi" w:eastAsia="Times New Roman" w:hAnsiTheme="minorHAnsi" w:cs="Arial"/>
          <w:lang w:eastAsia="pl-PL"/>
        </w:rPr>
        <w:t xml:space="preserve"> odpowiedzialnością za </w:t>
      </w:r>
      <w:r w:rsidR="009C132D" w:rsidRPr="00A96E5F">
        <w:rPr>
          <w:rFonts w:asciiTheme="minorHAnsi" w:hAnsiTheme="minorHAnsi"/>
        </w:rPr>
        <w:t>prawidłowe wykorzystanie i rozliczenie grantów</w:t>
      </w:r>
      <w:r w:rsidR="009C132D" w:rsidRPr="00A96E5F">
        <w:rPr>
          <w:rFonts w:asciiTheme="minorHAnsi" w:eastAsia="Times New Roman" w:hAnsiTheme="minorHAnsi" w:cs="Arial"/>
          <w:lang w:eastAsia="pl-PL"/>
        </w:rPr>
        <w:t xml:space="preserve"> w </w:t>
      </w:r>
      <w:r w:rsidRPr="00A96E5F">
        <w:rPr>
          <w:rFonts w:asciiTheme="minorHAnsi" w:eastAsia="Times New Roman" w:hAnsiTheme="minorHAnsi" w:cs="Arial"/>
          <w:lang w:eastAsia="pl-PL"/>
        </w:rPr>
        <w:t xml:space="preserve">przypadku wykorzystania przez </w:t>
      </w:r>
      <w:proofErr w:type="spellStart"/>
      <w:r w:rsidRPr="00A96E5F">
        <w:rPr>
          <w:rFonts w:asciiTheme="minorHAnsi" w:eastAsia="Times New Roman" w:hAnsiTheme="minorHAnsi" w:cs="Arial"/>
          <w:lang w:eastAsia="pl-PL"/>
        </w:rPr>
        <w:t>Grantobiorcę</w:t>
      </w:r>
      <w:proofErr w:type="spellEnd"/>
      <w:r w:rsidR="00491B07" w:rsidRPr="00A96E5F">
        <w:rPr>
          <w:rFonts w:asciiTheme="minorHAnsi" w:eastAsia="Times New Roman" w:hAnsiTheme="minorHAnsi" w:cs="Arial"/>
          <w:lang w:eastAsia="pl-PL"/>
        </w:rPr>
        <w:t xml:space="preserve"> grantu </w:t>
      </w:r>
      <w:r w:rsidRPr="00A96E5F">
        <w:rPr>
          <w:rFonts w:asciiTheme="minorHAnsi" w:eastAsia="Times New Roman" w:hAnsiTheme="minorHAnsi" w:cs="Arial"/>
          <w:lang w:eastAsia="pl-PL"/>
        </w:rPr>
        <w:t xml:space="preserve">niezgodnie z celami projektu grantowego </w:t>
      </w:r>
      <w:r w:rsidR="00491B07" w:rsidRPr="00A96E5F">
        <w:rPr>
          <w:rFonts w:asciiTheme="minorHAnsi" w:eastAsia="Times New Roman" w:hAnsiTheme="minorHAnsi" w:cs="Arial"/>
          <w:lang w:eastAsia="pl-PL"/>
        </w:rPr>
        <w:t xml:space="preserve">lub umowy </w:t>
      </w:r>
      <w:r w:rsidR="008A3D1E" w:rsidRPr="00A96E5F">
        <w:rPr>
          <w:rFonts w:asciiTheme="minorHAnsi" w:eastAsia="Times New Roman" w:hAnsiTheme="minorHAnsi" w:cs="Arial"/>
          <w:lang w:eastAsia="pl-PL"/>
        </w:rPr>
        <w:t>powier</w:t>
      </w:r>
      <w:r w:rsidR="002B5ACD" w:rsidRPr="00A96E5F">
        <w:rPr>
          <w:rFonts w:asciiTheme="minorHAnsi" w:eastAsia="Times New Roman" w:hAnsiTheme="minorHAnsi" w:cs="Arial"/>
          <w:lang w:eastAsia="pl-PL"/>
        </w:rPr>
        <w:t>z</w:t>
      </w:r>
      <w:r w:rsidR="008A3D1E" w:rsidRPr="00A96E5F">
        <w:rPr>
          <w:rFonts w:asciiTheme="minorHAnsi" w:eastAsia="Times New Roman" w:hAnsiTheme="minorHAnsi" w:cs="Arial"/>
          <w:lang w:eastAsia="pl-PL"/>
        </w:rPr>
        <w:t>enia grantu</w:t>
      </w:r>
      <w:r w:rsidR="00491B07" w:rsidRPr="00A96E5F">
        <w:rPr>
          <w:rFonts w:asciiTheme="minorHAnsi" w:eastAsia="Times New Roman" w:hAnsiTheme="minorHAnsi" w:cs="Arial"/>
          <w:lang w:eastAsia="pl-PL"/>
        </w:rPr>
        <w:t xml:space="preserve"> </w:t>
      </w:r>
      <w:r w:rsidRPr="00A96E5F">
        <w:rPr>
          <w:rFonts w:asciiTheme="minorHAnsi" w:eastAsia="Times New Roman" w:hAnsiTheme="minorHAnsi" w:cs="Arial"/>
          <w:lang w:eastAsia="pl-PL"/>
        </w:rPr>
        <w:t>jest on zobowiązany do zwrotu całości lub części grantu, które dotyczy n</w:t>
      </w:r>
      <w:r w:rsidR="004D7C50" w:rsidRPr="00A96E5F">
        <w:rPr>
          <w:rFonts w:asciiTheme="minorHAnsi" w:eastAsia="Times New Roman" w:hAnsiTheme="minorHAnsi" w:cs="Arial"/>
          <w:lang w:eastAsia="pl-PL"/>
        </w:rPr>
        <w:t>ieprawidłowość.</w:t>
      </w:r>
    </w:p>
    <w:p w:rsidR="00C37FAC" w:rsidRPr="00A96E5F" w:rsidRDefault="00C37FAC" w:rsidP="00A96E5F">
      <w:pPr>
        <w:pStyle w:val="Akapitzlist"/>
        <w:numPr>
          <w:ilvl w:val="1"/>
          <w:numId w:val="29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Przez wydatkowanie grantu niezgodnie z przeznaczenie rozumie się inne cele niż wsparcie procesu pogłębionych konsultacji społecznych dokumentów planistycznych </w:t>
      </w:r>
      <w:r w:rsidR="00801D67" w:rsidRPr="00A96E5F">
        <w:rPr>
          <w:rFonts w:asciiTheme="minorHAnsi" w:eastAsia="Times New Roman" w:hAnsiTheme="minorHAnsi" w:cs="Arial"/>
          <w:lang w:eastAsia="pl-PL"/>
        </w:rPr>
        <w:t>w </w:t>
      </w:r>
      <w:r w:rsidR="008A3D1E" w:rsidRPr="00A96E5F">
        <w:rPr>
          <w:rFonts w:asciiTheme="minorHAnsi" w:eastAsia="Times New Roman" w:hAnsiTheme="minorHAnsi" w:cs="Arial"/>
          <w:lang w:eastAsia="pl-PL"/>
        </w:rPr>
        <w:t>oparciu o Indywidualny Plan Konsultacji i jego ewentualne aktualizacje</w:t>
      </w:r>
      <w:r w:rsidRPr="00A96E5F">
        <w:rPr>
          <w:rFonts w:asciiTheme="minorHAnsi" w:eastAsia="Times New Roman" w:hAnsiTheme="minorHAnsi" w:cs="Arial"/>
          <w:lang w:eastAsia="pl-PL"/>
        </w:rPr>
        <w:t>.</w:t>
      </w:r>
    </w:p>
    <w:p w:rsidR="00C37FAC" w:rsidRPr="00A96E5F" w:rsidRDefault="00C37FAC" w:rsidP="00A96E5F">
      <w:pPr>
        <w:pStyle w:val="Akapitzlist"/>
        <w:numPr>
          <w:ilvl w:val="1"/>
          <w:numId w:val="29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proofErr w:type="spellStart"/>
      <w:r w:rsidRPr="00A96E5F">
        <w:rPr>
          <w:rFonts w:asciiTheme="minorHAnsi" w:eastAsia="Times New Roman" w:hAnsiTheme="minorHAnsi" w:cs="Arial"/>
          <w:lang w:eastAsia="pl-PL"/>
        </w:rPr>
        <w:t>Grantobiorca</w:t>
      </w:r>
      <w:proofErr w:type="spellEnd"/>
      <w:r w:rsidR="00F17AAE" w:rsidRPr="00A96E5F">
        <w:rPr>
          <w:rFonts w:asciiTheme="minorHAnsi" w:eastAsia="Times New Roman" w:hAnsiTheme="minorHAnsi" w:cs="Arial"/>
          <w:lang w:eastAsia="pl-PL"/>
        </w:rPr>
        <w:t>, który wykorzystał grant lub jego część niezgodnie z przeznaczeniem jest zobowiązany zwrócić należne zobowiązania w terminie 14 dni roboczych od otrzymania wezwanie na konto bankowe wskazane w niniejszym wezwaniu.</w:t>
      </w:r>
    </w:p>
    <w:p w:rsidR="006E4FEC" w:rsidRPr="00A96E5F" w:rsidRDefault="006E4FEC" w:rsidP="0004742E">
      <w:pPr>
        <w:spacing w:after="120"/>
        <w:rPr>
          <w:rFonts w:asciiTheme="minorHAnsi" w:eastAsia="Times New Roman" w:hAnsiTheme="minorHAnsi" w:cs="Arial"/>
          <w:lang w:eastAsia="pl-PL"/>
        </w:rPr>
      </w:pPr>
    </w:p>
    <w:p w:rsidR="00104DBA" w:rsidRPr="00A96E5F" w:rsidRDefault="00104DBA" w:rsidP="00A96E5F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>Postanowienia końcowe</w:t>
      </w:r>
    </w:p>
    <w:p w:rsidR="00104DBA" w:rsidRPr="00A96E5F" w:rsidRDefault="00104DBA" w:rsidP="00A96E5F">
      <w:pPr>
        <w:pStyle w:val="Akapitzlist"/>
        <w:numPr>
          <w:ilvl w:val="1"/>
          <w:numId w:val="29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  <w:color w:val="000000"/>
        </w:rPr>
        <w:t xml:space="preserve">Grantodawcy </w:t>
      </w:r>
      <w:r w:rsidRPr="00A96E5F">
        <w:rPr>
          <w:rFonts w:asciiTheme="minorHAnsi" w:hAnsiTheme="minorHAnsi"/>
        </w:rPr>
        <w:t xml:space="preserve">mają możliwość </w:t>
      </w:r>
      <w:r w:rsidRPr="00A96E5F">
        <w:rPr>
          <w:rFonts w:asciiTheme="minorHAnsi" w:eastAsia="Times New Roman" w:hAnsiTheme="minorHAnsi" w:cs="Arial"/>
          <w:lang w:eastAsia="pl-PL"/>
        </w:rPr>
        <w:t>wprowadzania</w:t>
      </w:r>
      <w:r w:rsidRPr="00A96E5F">
        <w:rPr>
          <w:rFonts w:asciiTheme="minorHAnsi" w:hAnsiTheme="minorHAnsi"/>
        </w:rPr>
        <w:t xml:space="preserve"> zmi</w:t>
      </w:r>
      <w:r w:rsidR="00FE5458" w:rsidRPr="00A96E5F">
        <w:rPr>
          <w:rFonts w:asciiTheme="minorHAnsi" w:hAnsiTheme="minorHAnsi"/>
        </w:rPr>
        <w:t>an do niniejszego regulaminu, a </w:t>
      </w:r>
      <w:r w:rsidRPr="00A96E5F">
        <w:rPr>
          <w:rFonts w:asciiTheme="minorHAnsi" w:hAnsiTheme="minorHAnsi"/>
        </w:rPr>
        <w:t>także do interpret</w:t>
      </w:r>
      <w:r w:rsidR="00FE5458" w:rsidRPr="00A96E5F">
        <w:rPr>
          <w:rFonts w:asciiTheme="minorHAnsi" w:hAnsiTheme="minorHAnsi"/>
        </w:rPr>
        <w:t>owania zawartych w nim zapisów.</w:t>
      </w:r>
    </w:p>
    <w:p w:rsidR="00104DBA" w:rsidRPr="00A96E5F" w:rsidRDefault="00104DBA" w:rsidP="00A96E5F">
      <w:pPr>
        <w:pStyle w:val="Akapitzlist"/>
        <w:numPr>
          <w:ilvl w:val="1"/>
          <w:numId w:val="29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</w:rPr>
        <w:t xml:space="preserve">Zmiany i interpretacje będą publikowane na stronie internetowej </w:t>
      </w:r>
      <w:proofErr w:type="spellStart"/>
      <w:r w:rsidR="006E4FEC" w:rsidRPr="00A96E5F">
        <w:rPr>
          <w:rFonts w:asciiTheme="minorHAnsi" w:hAnsiTheme="minorHAnsi"/>
        </w:rPr>
        <w:t>G</w:t>
      </w:r>
      <w:r w:rsidRPr="00A96E5F">
        <w:rPr>
          <w:rFonts w:asciiTheme="minorHAnsi" w:hAnsiTheme="minorHAnsi"/>
        </w:rPr>
        <w:t>rantodawców</w:t>
      </w:r>
      <w:proofErr w:type="spellEnd"/>
      <w:r w:rsidRPr="00A96E5F">
        <w:rPr>
          <w:rFonts w:asciiTheme="minorHAnsi" w:hAnsiTheme="minorHAnsi"/>
        </w:rPr>
        <w:t>. Gminy, które rozpoczną procedurę rekrutacji przed wprowadzeniem zmian zostaną poinformowane o nich bezpośrednio.</w:t>
      </w:r>
    </w:p>
    <w:sectPr w:rsidR="00104DBA" w:rsidRPr="00A96E5F" w:rsidSect="00EC27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B9" w:rsidRDefault="00BD2DB9" w:rsidP="00D20059">
      <w:pPr>
        <w:spacing w:after="0" w:line="240" w:lineRule="auto"/>
      </w:pPr>
      <w:r>
        <w:separator/>
      </w:r>
    </w:p>
  </w:endnote>
  <w:endnote w:type="continuationSeparator" w:id="0">
    <w:p w:rsidR="00BD2DB9" w:rsidRDefault="00BD2DB9" w:rsidP="00D2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A3" w:rsidRDefault="00B254A3">
    <w:pPr>
      <w:pStyle w:val="Stopka"/>
    </w:pPr>
    <w:r>
      <w:rPr>
        <w:noProof/>
        <w:lang w:eastAsia="pl-PL"/>
      </w:rPr>
      <w:drawing>
        <wp:inline distT="0" distB="0" distL="0" distR="0" wp14:anchorId="5BADF148" wp14:editId="3B0E4F0B">
          <wp:extent cx="5760720" cy="739775"/>
          <wp:effectExtent l="0" t="0" r="0" b="3175"/>
          <wp:docPr id="1" name="Obraz 1" descr="C:\Users\Janusz\Desktop\2.19\Logotypy\FE_POWER_barwy_RP_EFS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2.19\Logotypy\FE_POWER_barwy_RP_EFS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B9" w:rsidRDefault="00BD2DB9" w:rsidP="00D20059">
      <w:pPr>
        <w:spacing w:after="0" w:line="240" w:lineRule="auto"/>
      </w:pPr>
      <w:r>
        <w:separator/>
      </w:r>
    </w:p>
  </w:footnote>
  <w:footnote w:type="continuationSeparator" w:id="0">
    <w:p w:rsidR="00BD2DB9" w:rsidRDefault="00BD2DB9" w:rsidP="00D2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006"/>
    <w:multiLevelType w:val="hybridMultilevel"/>
    <w:tmpl w:val="C3A41DB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1AD6696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42E7FC6"/>
    <w:multiLevelType w:val="multilevel"/>
    <w:tmpl w:val="89A60E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457344B"/>
    <w:multiLevelType w:val="multilevel"/>
    <w:tmpl w:val="C67E61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4D755C0"/>
    <w:multiLevelType w:val="multilevel"/>
    <w:tmpl w:val="A45AA1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86C54EF"/>
    <w:multiLevelType w:val="multilevel"/>
    <w:tmpl w:val="7F22DB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0CB82496"/>
    <w:multiLevelType w:val="multilevel"/>
    <w:tmpl w:val="A45AA1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0FD57EA9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6585944"/>
    <w:multiLevelType w:val="multilevel"/>
    <w:tmpl w:val="FD5684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16782F17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98242D5"/>
    <w:multiLevelType w:val="hybridMultilevel"/>
    <w:tmpl w:val="4D785206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1183C"/>
    <w:multiLevelType w:val="multilevel"/>
    <w:tmpl w:val="505A12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59F081A"/>
    <w:multiLevelType w:val="hybridMultilevel"/>
    <w:tmpl w:val="47B414A8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087F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E0981"/>
    <w:multiLevelType w:val="multilevel"/>
    <w:tmpl w:val="441C44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2AB06F3C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2C1968A1"/>
    <w:multiLevelType w:val="multilevel"/>
    <w:tmpl w:val="1F2C2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2CB72D67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DBD5D82"/>
    <w:multiLevelType w:val="hybridMultilevel"/>
    <w:tmpl w:val="F892B7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10B2623"/>
    <w:multiLevelType w:val="multilevel"/>
    <w:tmpl w:val="B8647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9234352"/>
    <w:multiLevelType w:val="hybridMultilevel"/>
    <w:tmpl w:val="D9E4781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F6D0CF8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16A3FFD"/>
    <w:multiLevelType w:val="multilevel"/>
    <w:tmpl w:val="A45AA1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47402EA4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50E17DD9"/>
    <w:multiLevelType w:val="multilevel"/>
    <w:tmpl w:val="82D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537F74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E47CCD"/>
    <w:multiLevelType w:val="hybridMultilevel"/>
    <w:tmpl w:val="3754F3A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B481B23"/>
    <w:multiLevelType w:val="hybridMultilevel"/>
    <w:tmpl w:val="2A7AF7F2"/>
    <w:lvl w:ilvl="0" w:tplc="9F8436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9C5D4A"/>
    <w:multiLevelType w:val="hybridMultilevel"/>
    <w:tmpl w:val="41F60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B3A5C"/>
    <w:multiLevelType w:val="hybridMultilevel"/>
    <w:tmpl w:val="C3A41DB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63D65ACE"/>
    <w:multiLevelType w:val="hybridMultilevel"/>
    <w:tmpl w:val="5BC87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CA4B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D0B1E"/>
    <w:multiLevelType w:val="hybridMultilevel"/>
    <w:tmpl w:val="41F60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55F93"/>
    <w:multiLevelType w:val="hybridMultilevel"/>
    <w:tmpl w:val="EF56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4F07CA2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F190B988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41E2A"/>
    <w:multiLevelType w:val="hybridMultilevel"/>
    <w:tmpl w:val="8F32DE48"/>
    <w:lvl w:ilvl="0" w:tplc="7C0421F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B2A41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79D833C7"/>
    <w:multiLevelType w:val="multilevel"/>
    <w:tmpl w:val="C5CCA6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7B967A7E"/>
    <w:multiLevelType w:val="hybridMultilevel"/>
    <w:tmpl w:val="2A7AF7F2"/>
    <w:lvl w:ilvl="0" w:tplc="9F8436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775E4D"/>
    <w:multiLevelType w:val="multilevel"/>
    <w:tmpl w:val="5B3208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18"/>
  </w:num>
  <w:num w:numId="4">
    <w:abstractNumId w:val="24"/>
  </w:num>
  <w:num w:numId="5">
    <w:abstractNumId w:val="23"/>
  </w:num>
  <w:num w:numId="6">
    <w:abstractNumId w:val="15"/>
  </w:num>
  <w:num w:numId="7">
    <w:abstractNumId w:val="11"/>
  </w:num>
  <w:num w:numId="8">
    <w:abstractNumId w:val="10"/>
  </w:num>
  <w:num w:numId="9">
    <w:abstractNumId w:val="0"/>
  </w:num>
  <w:num w:numId="10">
    <w:abstractNumId w:val="28"/>
  </w:num>
  <w:num w:numId="11">
    <w:abstractNumId w:val="31"/>
  </w:num>
  <w:num w:numId="12">
    <w:abstractNumId w:val="34"/>
  </w:num>
  <w:num w:numId="13">
    <w:abstractNumId w:val="27"/>
  </w:num>
  <w:num w:numId="14">
    <w:abstractNumId w:val="30"/>
  </w:num>
  <w:num w:numId="15">
    <w:abstractNumId w:val="9"/>
  </w:num>
  <w:num w:numId="16">
    <w:abstractNumId w:val="35"/>
  </w:num>
  <w:num w:numId="17">
    <w:abstractNumId w:val="4"/>
  </w:num>
  <w:num w:numId="18">
    <w:abstractNumId w:val="2"/>
  </w:num>
  <w:num w:numId="19">
    <w:abstractNumId w:val="36"/>
  </w:num>
  <w:num w:numId="20">
    <w:abstractNumId w:val="7"/>
  </w:num>
  <w:num w:numId="21">
    <w:abstractNumId w:val="1"/>
  </w:num>
  <w:num w:numId="22">
    <w:abstractNumId w:val="14"/>
  </w:num>
  <w:num w:numId="23">
    <w:abstractNumId w:val="16"/>
  </w:num>
  <w:num w:numId="24">
    <w:abstractNumId w:val="20"/>
  </w:num>
  <w:num w:numId="25">
    <w:abstractNumId w:val="33"/>
  </w:num>
  <w:num w:numId="26">
    <w:abstractNumId w:val="22"/>
  </w:num>
  <w:num w:numId="27">
    <w:abstractNumId w:val="32"/>
  </w:num>
  <w:num w:numId="28">
    <w:abstractNumId w:val="13"/>
  </w:num>
  <w:num w:numId="29">
    <w:abstractNumId w:val="8"/>
  </w:num>
  <w:num w:numId="30">
    <w:abstractNumId w:val="3"/>
  </w:num>
  <w:num w:numId="31">
    <w:abstractNumId w:val="17"/>
  </w:num>
  <w:num w:numId="32">
    <w:abstractNumId w:val="19"/>
  </w:num>
  <w:num w:numId="33">
    <w:abstractNumId w:val="26"/>
  </w:num>
  <w:num w:numId="34">
    <w:abstractNumId w:val="6"/>
  </w:num>
  <w:num w:numId="35">
    <w:abstractNumId w:val="21"/>
  </w:num>
  <w:num w:numId="36">
    <w:abstractNumId w:val="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FA"/>
    <w:rsid w:val="0003091B"/>
    <w:rsid w:val="00030B4B"/>
    <w:rsid w:val="00042593"/>
    <w:rsid w:val="0004742E"/>
    <w:rsid w:val="00050C35"/>
    <w:rsid w:val="00055C48"/>
    <w:rsid w:val="00075A21"/>
    <w:rsid w:val="000E165E"/>
    <w:rsid w:val="000F5DDB"/>
    <w:rsid w:val="00104DBA"/>
    <w:rsid w:val="00107164"/>
    <w:rsid w:val="0011095C"/>
    <w:rsid w:val="00115CAF"/>
    <w:rsid w:val="00127D26"/>
    <w:rsid w:val="00147A76"/>
    <w:rsid w:val="00160045"/>
    <w:rsid w:val="001606B9"/>
    <w:rsid w:val="00165A7B"/>
    <w:rsid w:val="001679E7"/>
    <w:rsid w:val="00171C6A"/>
    <w:rsid w:val="00173498"/>
    <w:rsid w:val="001B096A"/>
    <w:rsid w:val="001D2D3F"/>
    <w:rsid w:val="001D35AC"/>
    <w:rsid w:val="001E4E1F"/>
    <w:rsid w:val="001E525B"/>
    <w:rsid w:val="001F742C"/>
    <w:rsid w:val="00201E6A"/>
    <w:rsid w:val="00204F81"/>
    <w:rsid w:val="002159CA"/>
    <w:rsid w:val="0022011C"/>
    <w:rsid w:val="00223796"/>
    <w:rsid w:val="002245F0"/>
    <w:rsid w:val="00226956"/>
    <w:rsid w:val="00233533"/>
    <w:rsid w:val="00240A21"/>
    <w:rsid w:val="00242AE8"/>
    <w:rsid w:val="00243A3D"/>
    <w:rsid w:val="0024427B"/>
    <w:rsid w:val="002447BF"/>
    <w:rsid w:val="0024512C"/>
    <w:rsid w:val="0026205E"/>
    <w:rsid w:val="002629E9"/>
    <w:rsid w:val="00266659"/>
    <w:rsid w:val="00282838"/>
    <w:rsid w:val="00295179"/>
    <w:rsid w:val="00297D5A"/>
    <w:rsid w:val="002B1988"/>
    <w:rsid w:val="002B32D1"/>
    <w:rsid w:val="002B5ACD"/>
    <w:rsid w:val="002B75F2"/>
    <w:rsid w:val="002D172F"/>
    <w:rsid w:val="002D4B0C"/>
    <w:rsid w:val="00307EE1"/>
    <w:rsid w:val="0031505C"/>
    <w:rsid w:val="00315CB9"/>
    <w:rsid w:val="0032546A"/>
    <w:rsid w:val="0035577C"/>
    <w:rsid w:val="0036220A"/>
    <w:rsid w:val="00364F2D"/>
    <w:rsid w:val="003726D9"/>
    <w:rsid w:val="00383842"/>
    <w:rsid w:val="00391593"/>
    <w:rsid w:val="00397D80"/>
    <w:rsid w:val="003A1749"/>
    <w:rsid w:val="003B2173"/>
    <w:rsid w:val="003B6A3D"/>
    <w:rsid w:val="003C6A9A"/>
    <w:rsid w:val="003D0961"/>
    <w:rsid w:val="003E3AB6"/>
    <w:rsid w:val="003E7FFA"/>
    <w:rsid w:val="003F13CB"/>
    <w:rsid w:val="003F2D04"/>
    <w:rsid w:val="0041416B"/>
    <w:rsid w:val="00425A56"/>
    <w:rsid w:val="00435F78"/>
    <w:rsid w:val="004408FF"/>
    <w:rsid w:val="0044176A"/>
    <w:rsid w:val="00450640"/>
    <w:rsid w:val="0048380D"/>
    <w:rsid w:val="00491000"/>
    <w:rsid w:val="00491B07"/>
    <w:rsid w:val="00497B5B"/>
    <w:rsid w:val="004A2755"/>
    <w:rsid w:val="004A5865"/>
    <w:rsid w:val="004B3248"/>
    <w:rsid w:val="004D51EC"/>
    <w:rsid w:val="004D7C50"/>
    <w:rsid w:val="004E3554"/>
    <w:rsid w:val="004E70AE"/>
    <w:rsid w:val="00502317"/>
    <w:rsid w:val="00506F64"/>
    <w:rsid w:val="00534F27"/>
    <w:rsid w:val="005358D4"/>
    <w:rsid w:val="00564D44"/>
    <w:rsid w:val="00571E13"/>
    <w:rsid w:val="0058667C"/>
    <w:rsid w:val="005E0BAA"/>
    <w:rsid w:val="005F06F9"/>
    <w:rsid w:val="005F7974"/>
    <w:rsid w:val="00606402"/>
    <w:rsid w:val="00620246"/>
    <w:rsid w:val="006403BC"/>
    <w:rsid w:val="0064386C"/>
    <w:rsid w:val="00652275"/>
    <w:rsid w:val="00654E39"/>
    <w:rsid w:val="00661535"/>
    <w:rsid w:val="0068276A"/>
    <w:rsid w:val="006838F0"/>
    <w:rsid w:val="00687C73"/>
    <w:rsid w:val="00691E57"/>
    <w:rsid w:val="006934C1"/>
    <w:rsid w:val="006A2B9E"/>
    <w:rsid w:val="006B4EC0"/>
    <w:rsid w:val="006E3197"/>
    <w:rsid w:val="006E4FEC"/>
    <w:rsid w:val="006F4735"/>
    <w:rsid w:val="007067E1"/>
    <w:rsid w:val="00707F2F"/>
    <w:rsid w:val="00753D30"/>
    <w:rsid w:val="00755DFC"/>
    <w:rsid w:val="00782041"/>
    <w:rsid w:val="00796090"/>
    <w:rsid w:val="007A0D52"/>
    <w:rsid w:val="007B2964"/>
    <w:rsid w:val="007B39CF"/>
    <w:rsid w:val="007C2FB0"/>
    <w:rsid w:val="007C7FC3"/>
    <w:rsid w:val="007D4CE8"/>
    <w:rsid w:val="007D5194"/>
    <w:rsid w:val="007E256B"/>
    <w:rsid w:val="007E78CC"/>
    <w:rsid w:val="008008D6"/>
    <w:rsid w:val="00801D67"/>
    <w:rsid w:val="0080385F"/>
    <w:rsid w:val="008053CE"/>
    <w:rsid w:val="00846EAF"/>
    <w:rsid w:val="00871AB6"/>
    <w:rsid w:val="00883E67"/>
    <w:rsid w:val="00897B41"/>
    <w:rsid w:val="008A3D1E"/>
    <w:rsid w:val="008A7110"/>
    <w:rsid w:val="008C55BC"/>
    <w:rsid w:val="008D0509"/>
    <w:rsid w:val="008D63D7"/>
    <w:rsid w:val="00903DFD"/>
    <w:rsid w:val="00913E12"/>
    <w:rsid w:val="0091640A"/>
    <w:rsid w:val="0093251A"/>
    <w:rsid w:val="00933E8F"/>
    <w:rsid w:val="00946962"/>
    <w:rsid w:val="00947E24"/>
    <w:rsid w:val="00951840"/>
    <w:rsid w:val="00965B65"/>
    <w:rsid w:val="00981EFE"/>
    <w:rsid w:val="009843F5"/>
    <w:rsid w:val="009904C0"/>
    <w:rsid w:val="00997DED"/>
    <w:rsid w:val="00997F5C"/>
    <w:rsid w:val="009C132D"/>
    <w:rsid w:val="009C7BD9"/>
    <w:rsid w:val="009D0EBC"/>
    <w:rsid w:val="009E307E"/>
    <w:rsid w:val="009E69E1"/>
    <w:rsid w:val="009E6B1C"/>
    <w:rsid w:val="009F2E25"/>
    <w:rsid w:val="009F6B86"/>
    <w:rsid w:val="00A03660"/>
    <w:rsid w:val="00A06E67"/>
    <w:rsid w:val="00A154ED"/>
    <w:rsid w:val="00A2336A"/>
    <w:rsid w:val="00A33773"/>
    <w:rsid w:val="00A413A8"/>
    <w:rsid w:val="00A42289"/>
    <w:rsid w:val="00A52CA0"/>
    <w:rsid w:val="00A61E92"/>
    <w:rsid w:val="00A728E8"/>
    <w:rsid w:val="00A75E4A"/>
    <w:rsid w:val="00A77AA5"/>
    <w:rsid w:val="00A800A2"/>
    <w:rsid w:val="00A81D15"/>
    <w:rsid w:val="00A96E5F"/>
    <w:rsid w:val="00AA2703"/>
    <w:rsid w:val="00AD2D1F"/>
    <w:rsid w:val="00AE4A43"/>
    <w:rsid w:val="00AE686C"/>
    <w:rsid w:val="00B205C0"/>
    <w:rsid w:val="00B254A3"/>
    <w:rsid w:val="00B36D43"/>
    <w:rsid w:val="00B43D21"/>
    <w:rsid w:val="00B501FA"/>
    <w:rsid w:val="00B663DE"/>
    <w:rsid w:val="00B80385"/>
    <w:rsid w:val="00B83BBA"/>
    <w:rsid w:val="00B86B02"/>
    <w:rsid w:val="00B93B79"/>
    <w:rsid w:val="00B964AC"/>
    <w:rsid w:val="00BA3566"/>
    <w:rsid w:val="00BA3EFA"/>
    <w:rsid w:val="00BD2DB9"/>
    <w:rsid w:val="00BE7F9F"/>
    <w:rsid w:val="00BF0663"/>
    <w:rsid w:val="00BF1D4B"/>
    <w:rsid w:val="00BF4C4A"/>
    <w:rsid w:val="00C0212F"/>
    <w:rsid w:val="00C0303C"/>
    <w:rsid w:val="00C03231"/>
    <w:rsid w:val="00C30B64"/>
    <w:rsid w:val="00C3662C"/>
    <w:rsid w:val="00C37FAC"/>
    <w:rsid w:val="00C42323"/>
    <w:rsid w:val="00C60CF5"/>
    <w:rsid w:val="00C73B4D"/>
    <w:rsid w:val="00C768CF"/>
    <w:rsid w:val="00CB37EA"/>
    <w:rsid w:val="00CC034B"/>
    <w:rsid w:val="00CE3AB1"/>
    <w:rsid w:val="00CE4641"/>
    <w:rsid w:val="00CF3B19"/>
    <w:rsid w:val="00D02ED3"/>
    <w:rsid w:val="00D06765"/>
    <w:rsid w:val="00D070E5"/>
    <w:rsid w:val="00D20059"/>
    <w:rsid w:val="00D25225"/>
    <w:rsid w:val="00D67E3B"/>
    <w:rsid w:val="00D7183F"/>
    <w:rsid w:val="00D72189"/>
    <w:rsid w:val="00D83714"/>
    <w:rsid w:val="00D8718C"/>
    <w:rsid w:val="00D937B0"/>
    <w:rsid w:val="00DA1E82"/>
    <w:rsid w:val="00DA3984"/>
    <w:rsid w:val="00DC2E29"/>
    <w:rsid w:val="00DC5D5F"/>
    <w:rsid w:val="00DD1B8D"/>
    <w:rsid w:val="00DE6452"/>
    <w:rsid w:val="00DF4094"/>
    <w:rsid w:val="00DF58E6"/>
    <w:rsid w:val="00E04D9B"/>
    <w:rsid w:val="00E22220"/>
    <w:rsid w:val="00E50E16"/>
    <w:rsid w:val="00E5324C"/>
    <w:rsid w:val="00E61706"/>
    <w:rsid w:val="00E6402E"/>
    <w:rsid w:val="00E67584"/>
    <w:rsid w:val="00E71308"/>
    <w:rsid w:val="00E81493"/>
    <w:rsid w:val="00E9476C"/>
    <w:rsid w:val="00EA16C3"/>
    <w:rsid w:val="00EA326F"/>
    <w:rsid w:val="00EA47B4"/>
    <w:rsid w:val="00EB3B3B"/>
    <w:rsid w:val="00EB4280"/>
    <w:rsid w:val="00EC27D8"/>
    <w:rsid w:val="00EC6561"/>
    <w:rsid w:val="00ED299F"/>
    <w:rsid w:val="00ED3719"/>
    <w:rsid w:val="00EE20EC"/>
    <w:rsid w:val="00EE73C1"/>
    <w:rsid w:val="00EF4945"/>
    <w:rsid w:val="00F10043"/>
    <w:rsid w:val="00F17AAE"/>
    <w:rsid w:val="00F30358"/>
    <w:rsid w:val="00F36879"/>
    <w:rsid w:val="00F3763E"/>
    <w:rsid w:val="00F44B6D"/>
    <w:rsid w:val="00F46351"/>
    <w:rsid w:val="00F50DA2"/>
    <w:rsid w:val="00F63391"/>
    <w:rsid w:val="00FA21FB"/>
    <w:rsid w:val="00FC13C7"/>
    <w:rsid w:val="00FD7426"/>
    <w:rsid w:val="00FE3C86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1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F2D"/>
    <w:pPr>
      <w:ind w:left="720"/>
      <w:contextualSpacing/>
    </w:pPr>
  </w:style>
  <w:style w:type="table" w:styleId="Tabela-Siatka">
    <w:name w:val="Table Grid"/>
    <w:basedOn w:val="Standardowy"/>
    <w:uiPriority w:val="39"/>
    <w:rsid w:val="003E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0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200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005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20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2005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0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005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005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2336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01">
    <w:name w:val="fontstyle01"/>
    <w:rsid w:val="0036220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5F06F9"/>
    <w:rPr>
      <w:sz w:val="22"/>
      <w:szCs w:val="22"/>
      <w:lang w:eastAsia="en-US"/>
    </w:rPr>
  </w:style>
  <w:style w:type="character" w:customStyle="1" w:styleId="fontstyle21">
    <w:name w:val="fontstyle21"/>
    <w:rsid w:val="008053C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customStyle="1" w:styleId="western">
    <w:name w:val="western"/>
    <w:basedOn w:val="Normalny"/>
    <w:rsid w:val="006A2B9E"/>
    <w:pPr>
      <w:spacing w:before="100" w:beforeAutospacing="1" w:after="142"/>
    </w:pPr>
    <w:rPr>
      <w:rFonts w:eastAsia="Times New Roman"/>
      <w:color w:val="000000"/>
      <w:lang w:eastAsia="pl-PL"/>
    </w:rPr>
  </w:style>
  <w:style w:type="character" w:styleId="Hipercze">
    <w:name w:val="Hyperlink"/>
    <w:uiPriority w:val="99"/>
    <w:unhideWhenUsed/>
    <w:rsid w:val="00104D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4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4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1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F2D"/>
    <w:pPr>
      <w:ind w:left="720"/>
      <w:contextualSpacing/>
    </w:pPr>
  </w:style>
  <w:style w:type="table" w:styleId="Tabela-Siatka">
    <w:name w:val="Table Grid"/>
    <w:basedOn w:val="Standardowy"/>
    <w:uiPriority w:val="39"/>
    <w:rsid w:val="003E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0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200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005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20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2005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0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005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005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2336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01">
    <w:name w:val="fontstyle01"/>
    <w:rsid w:val="0036220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5F06F9"/>
    <w:rPr>
      <w:sz w:val="22"/>
      <w:szCs w:val="22"/>
      <w:lang w:eastAsia="en-US"/>
    </w:rPr>
  </w:style>
  <w:style w:type="character" w:customStyle="1" w:styleId="fontstyle21">
    <w:name w:val="fontstyle21"/>
    <w:rsid w:val="008053C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customStyle="1" w:styleId="western">
    <w:name w:val="western"/>
    <w:basedOn w:val="Normalny"/>
    <w:rsid w:val="006A2B9E"/>
    <w:pPr>
      <w:spacing w:before="100" w:beforeAutospacing="1" w:after="142"/>
    </w:pPr>
    <w:rPr>
      <w:rFonts w:eastAsia="Times New Roman"/>
      <w:color w:val="000000"/>
      <w:lang w:eastAsia="pl-PL"/>
    </w:rPr>
  </w:style>
  <w:style w:type="character" w:styleId="Hipercze">
    <w:name w:val="Hyperlink"/>
    <w:uiPriority w:val="99"/>
    <w:unhideWhenUsed/>
    <w:rsid w:val="00104D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4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4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C2F4-3A5E-49BE-8AFA-DA680974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3343</Words>
  <Characters>20059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CRIS</dc:creator>
  <cp:lastModifiedBy>Janusz</cp:lastModifiedBy>
  <cp:revision>3</cp:revision>
  <dcterms:created xsi:type="dcterms:W3CDTF">2019-02-04T14:40:00Z</dcterms:created>
  <dcterms:modified xsi:type="dcterms:W3CDTF">2019-02-04T14:41:00Z</dcterms:modified>
</cp:coreProperties>
</file>